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7F" w:rsidRPr="00922F7F" w:rsidRDefault="007D2B24" w:rsidP="00922F7F">
      <w:pPr>
        <w:jc w:val="center"/>
        <w:rPr>
          <w:rFonts w:cs="Arial"/>
        </w:rPr>
      </w:pPr>
      <w:bookmarkStart w:id="0" w:name="_GoBack"/>
      <w:bookmarkEnd w:id="0"/>
      <w:r>
        <w:rPr>
          <w:rFonts w:cs="Arial"/>
          <w:noProof/>
        </w:rPr>
        <w:drawing>
          <wp:inline distT="0" distB="0" distL="0" distR="0">
            <wp:extent cx="476250" cy="647700"/>
            <wp:effectExtent l="0" t="0" r="0" b="0"/>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6F325F" w:rsidRPr="00922F7F" w:rsidRDefault="006F325F" w:rsidP="00922F7F">
      <w:pPr>
        <w:jc w:val="center"/>
        <w:rPr>
          <w:rFonts w:cs="Arial"/>
        </w:rPr>
      </w:pPr>
      <w:r w:rsidRPr="00922F7F">
        <w:rPr>
          <w:rFonts w:cs="Arial"/>
        </w:rPr>
        <w:t>АДМИНИСТРАЦИЯ</w:t>
      </w:r>
    </w:p>
    <w:p w:rsidR="006F325F" w:rsidRPr="00922F7F" w:rsidRDefault="006F325F" w:rsidP="00922F7F">
      <w:pPr>
        <w:jc w:val="center"/>
        <w:rPr>
          <w:rFonts w:cs="Arial"/>
        </w:rPr>
      </w:pPr>
      <w:r w:rsidRPr="00922F7F">
        <w:rPr>
          <w:rFonts w:cs="Arial"/>
        </w:rPr>
        <w:t>КАЛАЧЕЕВСКОГО МУНИЦИПАЛЬНОГО РАЙОНА</w:t>
      </w:r>
    </w:p>
    <w:p w:rsidR="006F325F" w:rsidRPr="00922F7F" w:rsidRDefault="006F325F" w:rsidP="00922F7F">
      <w:pPr>
        <w:jc w:val="center"/>
        <w:rPr>
          <w:rFonts w:cs="Arial"/>
        </w:rPr>
      </w:pPr>
      <w:r w:rsidRPr="00922F7F">
        <w:rPr>
          <w:rFonts w:cs="Arial"/>
        </w:rPr>
        <w:t>ВОРОНЕЖСКОЙ ОБЛАСТИ</w:t>
      </w:r>
    </w:p>
    <w:p w:rsidR="00922F7F" w:rsidRPr="00922F7F" w:rsidRDefault="006F325F" w:rsidP="00922F7F">
      <w:pPr>
        <w:jc w:val="center"/>
        <w:rPr>
          <w:rFonts w:cs="Arial"/>
        </w:rPr>
      </w:pPr>
      <w:r w:rsidRPr="00922F7F">
        <w:rPr>
          <w:rFonts w:cs="Arial"/>
        </w:rPr>
        <w:t>ПОСТАНОВЛЕНИЕ</w:t>
      </w:r>
    </w:p>
    <w:p w:rsidR="006F325F" w:rsidRPr="00922F7F" w:rsidRDefault="00C75300" w:rsidP="00922F7F">
      <w:pPr>
        <w:ind w:firstLine="709"/>
        <w:rPr>
          <w:rFonts w:cs="Arial"/>
        </w:rPr>
      </w:pPr>
      <w:r w:rsidRPr="00922F7F">
        <w:rPr>
          <w:rFonts w:cs="Arial"/>
        </w:rPr>
        <w:t>«</w:t>
      </w:r>
      <w:r w:rsidR="00D32AFB" w:rsidRPr="00922F7F">
        <w:rPr>
          <w:rFonts w:cs="Arial"/>
        </w:rPr>
        <w:t>15</w:t>
      </w:r>
      <w:r w:rsidRPr="00922F7F">
        <w:rPr>
          <w:rFonts w:cs="Arial"/>
        </w:rPr>
        <w:t>»</w:t>
      </w:r>
      <w:r w:rsidR="00D32AFB" w:rsidRPr="00922F7F">
        <w:rPr>
          <w:rFonts w:cs="Arial"/>
        </w:rPr>
        <w:t xml:space="preserve"> октября </w:t>
      </w:r>
      <w:r w:rsidRPr="00922F7F">
        <w:rPr>
          <w:rFonts w:cs="Arial"/>
        </w:rPr>
        <w:t>2019 г.</w:t>
      </w:r>
      <w:r w:rsidR="006F325F" w:rsidRPr="00922F7F">
        <w:rPr>
          <w:rFonts w:cs="Arial"/>
        </w:rPr>
        <w:t xml:space="preserve"> № </w:t>
      </w:r>
      <w:r w:rsidR="00D32AFB" w:rsidRPr="00922F7F">
        <w:rPr>
          <w:rFonts w:cs="Arial"/>
        </w:rPr>
        <w:t>611</w:t>
      </w:r>
    </w:p>
    <w:p w:rsidR="00922F7F" w:rsidRDefault="00922F7F" w:rsidP="00922F7F">
      <w:pPr>
        <w:ind w:firstLine="709"/>
        <w:rPr>
          <w:rFonts w:cs="Arial"/>
        </w:rPr>
      </w:pPr>
      <w:r>
        <w:rPr>
          <w:rFonts w:cs="Arial"/>
        </w:rPr>
        <w:t xml:space="preserve"> </w:t>
      </w:r>
      <w:r w:rsidR="006F325F" w:rsidRPr="00922F7F">
        <w:rPr>
          <w:rFonts w:cs="Arial"/>
        </w:rPr>
        <w:t>г. Калач</w:t>
      </w:r>
    </w:p>
    <w:p w:rsidR="007C59BC" w:rsidRPr="00922F7F" w:rsidRDefault="007C59BC" w:rsidP="00922F7F">
      <w:pPr>
        <w:ind w:firstLine="709"/>
        <w:rPr>
          <w:rFonts w:cs="Arial"/>
        </w:rPr>
      </w:pPr>
    </w:p>
    <w:p w:rsidR="00922F7F" w:rsidRDefault="006F325F" w:rsidP="00DF72F5">
      <w:pPr>
        <w:pStyle w:val="Title"/>
      </w:pPr>
      <w:r w:rsidRPr="00922F7F">
        <w:t>Об утверждении муниципальной программы</w:t>
      </w:r>
      <w:r w:rsidR="00C75300" w:rsidRPr="00922F7F">
        <w:t xml:space="preserve"> </w:t>
      </w:r>
      <w:r w:rsidRPr="00922F7F">
        <w:t>«</w:t>
      </w:r>
      <w:r w:rsidR="00C75300" w:rsidRPr="00922F7F">
        <w:t>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p>
    <w:p w:rsidR="006F325F" w:rsidRPr="00922F7F" w:rsidRDefault="006F325F" w:rsidP="00922F7F">
      <w:pPr>
        <w:ind w:firstLine="709"/>
        <w:rPr>
          <w:rFonts w:cs="Arial"/>
        </w:rPr>
      </w:pPr>
      <w:r w:rsidRPr="00922F7F">
        <w:rPr>
          <w:rFonts w:cs="Arial"/>
        </w:rPr>
        <w:t xml:space="preserve">В соответствии с </w:t>
      </w:r>
      <w:r w:rsidR="001D6235" w:rsidRPr="00922F7F">
        <w:rPr>
          <w:rFonts w:cs="Arial"/>
        </w:rPr>
        <w:t xml:space="preserve">Бюджетным кодексом Российской Федерации, </w:t>
      </w:r>
      <w:r w:rsidR="00C36DE8" w:rsidRPr="00922F7F">
        <w:rPr>
          <w:rFonts w:cs="Arial"/>
        </w:rPr>
        <w:t>постановлением</w:t>
      </w:r>
      <w:r w:rsidRPr="00922F7F">
        <w:rPr>
          <w:rFonts w:cs="Arial"/>
        </w:rPr>
        <w:t xml:space="preserve"> администрации Калачеевского муниципального района от 24.09.2013 г. № </w:t>
      </w:r>
      <w:r w:rsidR="00BA6EA9" w:rsidRPr="00922F7F">
        <w:rPr>
          <w:rFonts w:cs="Arial"/>
        </w:rPr>
        <w:t>686</w:t>
      </w:r>
      <w:r w:rsidRPr="00922F7F">
        <w:rPr>
          <w:rFonts w:cs="Arial"/>
        </w:rPr>
        <w:t xml:space="preserve"> «Об утверждении </w:t>
      </w:r>
      <w:r w:rsidR="00BA6EA9" w:rsidRPr="00922F7F">
        <w:rPr>
          <w:rFonts w:cs="Arial"/>
        </w:rPr>
        <w:t>порядка разработки, реализации и оценки эффективности муниципальных программ Калачеевского муниципального района</w:t>
      </w:r>
      <w:r w:rsidRPr="00922F7F">
        <w:rPr>
          <w:rFonts w:cs="Arial"/>
        </w:rPr>
        <w:t>»</w:t>
      </w:r>
      <w:r w:rsidR="001D6235" w:rsidRPr="00922F7F">
        <w:rPr>
          <w:rFonts w:cs="Arial"/>
        </w:rPr>
        <w:t xml:space="preserve"> </w:t>
      </w:r>
      <w:r w:rsidRPr="00922F7F">
        <w:rPr>
          <w:rFonts w:cs="Arial"/>
        </w:rPr>
        <w:t>администрация Калачеевского муниципального</w:t>
      </w:r>
      <w:r w:rsidR="00922F7F">
        <w:rPr>
          <w:rFonts w:cs="Arial"/>
        </w:rPr>
        <w:t xml:space="preserve"> </w:t>
      </w:r>
      <w:r w:rsidRPr="00922F7F">
        <w:rPr>
          <w:rFonts w:cs="Arial"/>
        </w:rPr>
        <w:t>района</w:t>
      </w:r>
      <w:r w:rsidR="007C59BC" w:rsidRPr="00922F7F">
        <w:rPr>
          <w:rFonts w:cs="Arial"/>
        </w:rPr>
        <w:t xml:space="preserve"> п о с т а н о в л я е т:</w:t>
      </w:r>
    </w:p>
    <w:p w:rsidR="006F325F" w:rsidRPr="00922F7F" w:rsidRDefault="00922F7F" w:rsidP="00922F7F">
      <w:pPr>
        <w:ind w:firstLine="709"/>
        <w:rPr>
          <w:rFonts w:cs="Arial"/>
        </w:rPr>
      </w:pPr>
      <w:r>
        <w:rPr>
          <w:rFonts w:cs="Arial"/>
        </w:rPr>
        <w:t>1.</w:t>
      </w:r>
      <w:r w:rsidR="007C59BC" w:rsidRPr="00922F7F">
        <w:rPr>
          <w:rFonts w:cs="Arial"/>
        </w:rPr>
        <w:t>Утвердить прилагаемую муниципальную программу Калачеевского муниципального района «</w:t>
      </w:r>
      <w:r w:rsidR="00C75300" w:rsidRPr="00922F7F">
        <w:rPr>
          <w:rFonts w:cs="Arial"/>
        </w:rPr>
        <w:t>Обеспечение доступным и комфортным жильем, транспортными и коммунальными услугами населения, содействие энергосбережению на территории</w:t>
      </w:r>
      <w:r w:rsidRPr="00922F7F">
        <w:rPr>
          <w:rFonts w:cs="Arial"/>
        </w:rPr>
        <w:t xml:space="preserve"> </w:t>
      </w:r>
      <w:r w:rsidR="007C59BC" w:rsidRPr="00922F7F">
        <w:rPr>
          <w:rFonts w:cs="Arial"/>
        </w:rPr>
        <w:t>Калач</w:t>
      </w:r>
      <w:r w:rsidR="00BA6EA9" w:rsidRPr="00922F7F">
        <w:rPr>
          <w:rFonts w:cs="Arial"/>
        </w:rPr>
        <w:t>еевского муниципального района на 2020-2026 годы</w:t>
      </w:r>
      <w:r w:rsidR="00C75300" w:rsidRPr="00922F7F">
        <w:rPr>
          <w:rFonts w:cs="Arial"/>
        </w:rPr>
        <w:t>»</w:t>
      </w:r>
      <w:r w:rsidR="00BA6EA9" w:rsidRPr="00922F7F">
        <w:rPr>
          <w:rFonts w:cs="Arial"/>
        </w:rPr>
        <w:t>.</w:t>
      </w:r>
    </w:p>
    <w:p w:rsidR="00BA6EA9" w:rsidRPr="00922F7F" w:rsidRDefault="00922F7F" w:rsidP="00922F7F">
      <w:pPr>
        <w:ind w:firstLine="709"/>
        <w:rPr>
          <w:rFonts w:cs="Arial"/>
        </w:rPr>
      </w:pPr>
      <w:r>
        <w:rPr>
          <w:rFonts w:cs="Arial"/>
        </w:rPr>
        <w:t>2.</w:t>
      </w:r>
      <w:r w:rsidR="00BA6EA9" w:rsidRPr="00922F7F">
        <w:rPr>
          <w:rFonts w:cs="Arial"/>
        </w:rPr>
        <w:t>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w:t>
      </w:r>
    </w:p>
    <w:p w:rsidR="001D6235" w:rsidRPr="00922F7F" w:rsidRDefault="00922F7F" w:rsidP="00922F7F">
      <w:pPr>
        <w:ind w:firstLine="709"/>
        <w:rPr>
          <w:rFonts w:cs="Arial"/>
        </w:rPr>
      </w:pPr>
      <w:r>
        <w:rPr>
          <w:rFonts w:cs="Arial"/>
        </w:rPr>
        <w:t>3.</w:t>
      </w:r>
      <w:r w:rsidR="001D6235" w:rsidRPr="00922F7F">
        <w:rPr>
          <w:rFonts w:cs="Arial"/>
        </w:rPr>
        <w:t>Настоящее постановление вступает в силу</w:t>
      </w:r>
      <w:r w:rsidR="00BA6EA9" w:rsidRPr="00922F7F">
        <w:rPr>
          <w:rFonts w:cs="Arial"/>
        </w:rPr>
        <w:t xml:space="preserve"> со дня опубликования в</w:t>
      </w:r>
      <w:r w:rsidRPr="00922F7F">
        <w:rPr>
          <w:rFonts w:cs="Arial"/>
        </w:rPr>
        <w:t xml:space="preserve"> </w:t>
      </w:r>
      <w:r w:rsidR="00BA6EA9" w:rsidRPr="00922F7F">
        <w:rPr>
          <w:rFonts w:cs="Arial"/>
        </w:rPr>
        <w:t>Вестнике муниципальных правовых актов Калачеевского муниципального района</w:t>
      </w:r>
      <w:r w:rsidR="001D6235" w:rsidRPr="00922F7F">
        <w:rPr>
          <w:rFonts w:cs="Arial"/>
        </w:rPr>
        <w:t xml:space="preserve"> </w:t>
      </w:r>
      <w:r w:rsidR="00BA6EA9" w:rsidRPr="00922F7F">
        <w:rPr>
          <w:rFonts w:cs="Arial"/>
        </w:rPr>
        <w:t xml:space="preserve">и распространяет свое действие на правоотношения возникающие </w:t>
      </w:r>
      <w:r w:rsidR="001D6235" w:rsidRPr="00922F7F">
        <w:rPr>
          <w:rFonts w:cs="Arial"/>
        </w:rPr>
        <w:t>с</w:t>
      </w:r>
      <w:r w:rsidRPr="00922F7F">
        <w:rPr>
          <w:rFonts w:cs="Arial"/>
        </w:rPr>
        <w:t xml:space="preserve"> </w:t>
      </w:r>
      <w:r w:rsidR="001D6235" w:rsidRPr="00922F7F">
        <w:rPr>
          <w:rFonts w:cs="Arial"/>
        </w:rPr>
        <w:t>1 января 20</w:t>
      </w:r>
      <w:r w:rsidR="00BA6EA9" w:rsidRPr="00922F7F">
        <w:rPr>
          <w:rFonts w:cs="Arial"/>
        </w:rPr>
        <w:t>20</w:t>
      </w:r>
      <w:r w:rsidR="001D6235" w:rsidRPr="00922F7F">
        <w:rPr>
          <w:rFonts w:cs="Arial"/>
        </w:rPr>
        <w:t xml:space="preserve"> года.</w:t>
      </w:r>
    </w:p>
    <w:p w:rsidR="00922F7F" w:rsidRPr="00922F7F" w:rsidRDefault="00922F7F" w:rsidP="00922F7F">
      <w:pPr>
        <w:ind w:firstLine="709"/>
        <w:rPr>
          <w:rFonts w:cs="Arial"/>
        </w:rPr>
      </w:pPr>
      <w:r>
        <w:rPr>
          <w:rFonts w:cs="Arial"/>
        </w:rPr>
        <w:t>4.</w:t>
      </w:r>
      <w:r w:rsidR="00BA6EA9" w:rsidRPr="00922F7F">
        <w:rPr>
          <w:rFonts w:cs="Arial"/>
        </w:rPr>
        <w:t xml:space="preserve">Контроль за исполнением настоящего постановления возложить на заместителя главы администрации Калачеевского муниципального района </w:t>
      </w:r>
      <w:r w:rsidR="00C75300" w:rsidRPr="00922F7F">
        <w:rPr>
          <w:rFonts w:cs="Arial"/>
        </w:rPr>
        <w:t>Дудецкого Д.Н.</w:t>
      </w:r>
    </w:p>
    <w:tbl>
      <w:tblPr>
        <w:tblW w:w="0" w:type="auto"/>
        <w:tblLook w:val="04A0" w:firstRow="1" w:lastRow="0" w:firstColumn="1" w:lastColumn="0" w:noHBand="0" w:noVBand="1"/>
      </w:tblPr>
      <w:tblGrid>
        <w:gridCol w:w="3284"/>
        <w:gridCol w:w="3285"/>
        <w:gridCol w:w="3285"/>
      </w:tblGrid>
      <w:tr w:rsidR="00922F7F" w:rsidTr="009374B5">
        <w:tc>
          <w:tcPr>
            <w:tcW w:w="3284" w:type="dxa"/>
            <w:shd w:val="clear" w:color="auto" w:fill="auto"/>
          </w:tcPr>
          <w:p w:rsidR="00922F7F" w:rsidRPr="009374B5" w:rsidRDefault="00922F7F" w:rsidP="00DF72F5">
            <w:pPr>
              <w:ind w:firstLine="0"/>
              <w:rPr>
                <w:rFonts w:cs="Arial"/>
              </w:rPr>
            </w:pPr>
            <w:r w:rsidRPr="009374B5">
              <w:rPr>
                <w:rFonts w:cs="Arial"/>
              </w:rPr>
              <w:t>Глава администрации Калачеевского муниципального района</w:t>
            </w:r>
          </w:p>
        </w:tc>
        <w:tc>
          <w:tcPr>
            <w:tcW w:w="3285" w:type="dxa"/>
            <w:shd w:val="clear" w:color="auto" w:fill="auto"/>
          </w:tcPr>
          <w:p w:rsidR="00922F7F" w:rsidRPr="009374B5" w:rsidRDefault="00922F7F" w:rsidP="00DF72F5">
            <w:pPr>
              <w:pStyle w:val="a5"/>
              <w:ind w:left="0" w:firstLine="0"/>
              <w:rPr>
                <w:rFonts w:cs="Arial"/>
              </w:rPr>
            </w:pPr>
          </w:p>
        </w:tc>
        <w:tc>
          <w:tcPr>
            <w:tcW w:w="3285" w:type="dxa"/>
            <w:shd w:val="clear" w:color="auto" w:fill="auto"/>
          </w:tcPr>
          <w:p w:rsidR="00922F7F" w:rsidRPr="009374B5" w:rsidRDefault="00922F7F" w:rsidP="00DF72F5">
            <w:pPr>
              <w:ind w:firstLine="0"/>
              <w:rPr>
                <w:rFonts w:cs="Arial"/>
              </w:rPr>
            </w:pPr>
            <w:r w:rsidRPr="009374B5">
              <w:rPr>
                <w:rFonts w:cs="Arial"/>
              </w:rPr>
              <w:t>Н.Т. Котолевский</w:t>
            </w:r>
          </w:p>
          <w:p w:rsidR="00922F7F" w:rsidRPr="009374B5" w:rsidRDefault="00922F7F" w:rsidP="00DF72F5">
            <w:pPr>
              <w:pStyle w:val="a5"/>
              <w:ind w:left="0" w:firstLine="0"/>
              <w:rPr>
                <w:rFonts w:cs="Arial"/>
              </w:rPr>
            </w:pPr>
          </w:p>
        </w:tc>
      </w:tr>
    </w:tbl>
    <w:p w:rsidR="00C75300" w:rsidRPr="00922F7F" w:rsidRDefault="00C75300" w:rsidP="00922F7F">
      <w:pPr>
        <w:pStyle w:val="a5"/>
        <w:ind w:left="0" w:firstLine="709"/>
        <w:rPr>
          <w:rFonts w:cs="Arial"/>
        </w:rPr>
      </w:pPr>
    </w:p>
    <w:p w:rsidR="000A0081" w:rsidRPr="00922F7F" w:rsidRDefault="000A0081" w:rsidP="00922F7F">
      <w:pPr>
        <w:ind w:firstLine="709"/>
        <w:rPr>
          <w:rFonts w:cs="Arial"/>
        </w:rPr>
      </w:pPr>
      <w:r w:rsidRPr="00922F7F">
        <w:rPr>
          <w:rFonts w:cs="Arial"/>
        </w:rPr>
        <w:br w:type="page"/>
      </w:r>
    </w:p>
    <w:p w:rsidR="000A0081" w:rsidRPr="00922F7F" w:rsidRDefault="000A0081" w:rsidP="00922F7F">
      <w:pPr>
        <w:widowControl w:val="0"/>
        <w:autoSpaceDE w:val="0"/>
        <w:autoSpaceDN w:val="0"/>
        <w:adjustRightInd w:val="0"/>
        <w:ind w:firstLine="709"/>
        <w:jc w:val="center"/>
        <w:rPr>
          <w:rFonts w:cs="Arial"/>
          <w:bCs/>
          <w:caps/>
        </w:rPr>
      </w:pPr>
      <w:r w:rsidRPr="00922F7F">
        <w:rPr>
          <w:rFonts w:cs="Arial"/>
          <w:bCs/>
        </w:rPr>
        <w:t>ПАСПОРТ</w:t>
      </w:r>
    </w:p>
    <w:p w:rsidR="000A0081" w:rsidRPr="00922F7F" w:rsidRDefault="000A0081" w:rsidP="00922F7F">
      <w:pPr>
        <w:pStyle w:val="ConsPlusTitle"/>
        <w:ind w:firstLine="709"/>
        <w:jc w:val="center"/>
        <w:rPr>
          <w:rFonts w:ascii="Arial" w:hAnsi="Arial" w:cs="Arial"/>
          <w:b w:val="0"/>
          <w:caps/>
        </w:rPr>
      </w:pPr>
      <w:r w:rsidRPr="00922F7F">
        <w:rPr>
          <w:rFonts w:ascii="Arial" w:hAnsi="Arial" w:cs="Arial"/>
          <w:b w:val="0"/>
          <w:bCs w:val="0"/>
        </w:rPr>
        <w:t>МУНИЦИПАЛЬНОЙ ПРОГРАММЫ КАЛАЧЕЕВСКОГО МУНИЦИПАЛЬНОГО РАЙОНА</w:t>
      </w:r>
      <w:r w:rsidR="00922F7F">
        <w:rPr>
          <w:rFonts w:ascii="Arial" w:hAnsi="Arial" w:cs="Arial"/>
          <w:b w:val="0"/>
          <w:bCs w:val="0"/>
        </w:rPr>
        <w:t xml:space="preserve"> </w:t>
      </w:r>
      <w:r w:rsidRPr="00922F7F">
        <w:rPr>
          <w:rFonts w:ascii="Arial" w:hAnsi="Arial" w:cs="Arial"/>
          <w:b w:val="0"/>
          <w:caps/>
        </w:rPr>
        <w:t>«Обеспечение доступным и комфортным жильем, транспортными и коммунальными услугами населения, содействие энергосбережению на территории</w:t>
      </w:r>
      <w:r w:rsidR="00922F7F">
        <w:rPr>
          <w:rFonts w:ascii="Arial" w:hAnsi="Arial" w:cs="Arial"/>
          <w:b w:val="0"/>
          <w:caps/>
        </w:rPr>
        <w:t xml:space="preserve"> </w:t>
      </w:r>
      <w:r w:rsidRPr="00922F7F">
        <w:rPr>
          <w:rFonts w:ascii="Arial" w:hAnsi="Arial" w:cs="Arial"/>
          <w:b w:val="0"/>
          <w:caps/>
        </w:rPr>
        <w:t>КАЛАЧЕЕВСКОГО муниципального района на 2020-2026 годы»</w:t>
      </w:r>
    </w:p>
    <w:p w:rsidR="000A0081" w:rsidRPr="00922F7F" w:rsidRDefault="000A0081" w:rsidP="00922F7F">
      <w:pPr>
        <w:widowControl w:val="0"/>
        <w:autoSpaceDE w:val="0"/>
        <w:autoSpaceDN w:val="0"/>
        <w:adjustRightInd w:val="0"/>
        <w:ind w:firstLine="709"/>
        <w:rPr>
          <w:rFonts w:cs="Arial"/>
          <w:bCs/>
          <w:caps/>
        </w:rPr>
      </w:pPr>
      <w:r w:rsidRPr="00922F7F">
        <w:rPr>
          <w:rFonts w:cs="Arial"/>
          <w:bCs/>
        </w:rPr>
        <w:t xml:space="preserve"> </w:t>
      </w:r>
    </w:p>
    <w:tbl>
      <w:tblPr>
        <w:tblW w:w="9747" w:type="dxa"/>
        <w:tblLook w:val="00A0" w:firstRow="1" w:lastRow="0" w:firstColumn="1" w:lastColumn="0" w:noHBand="0" w:noVBand="0"/>
      </w:tblPr>
      <w:tblGrid>
        <w:gridCol w:w="3936"/>
        <w:gridCol w:w="5811"/>
      </w:tblGrid>
      <w:tr w:rsidR="000A0081" w:rsidRPr="00922F7F" w:rsidTr="00922F7F">
        <w:trPr>
          <w:trHeight w:val="539"/>
        </w:trPr>
        <w:tc>
          <w:tcPr>
            <w:tcW w:w="3936" w:type="dxa"/>
            <w:tcBorders>
              <w:top w:val="single" w:sz="4" w:space="0" w:color="auto"/>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Ответственный исполнитель программы</w:t>
            </w:r>
          </w:p>
        </w:tc>
        <w:tc>
          <w:tcPr>
            <w:tcW w:w="5811" w:type="dxa"/>
            <w:tcBorders>
              <w:top w:val="single" w:sz="4" w:space="0" w:color="auto"/>
              <w:left w:val="nil"/>
              <w:bottom w:val="single" w:sz="4" w:space="0" w:color="auto"/>
              <w:right w:val="single" w:sz="4" w:space="0" w:color="auto"/>
            </w:tcBorders>
            <w:noWrap/>
            <w:vAlign w:val="bottom"/>
          </w:tcPr>
          <w:p w:rsidR="000A0081" w:rsidRPr="00922F7F" w:rsidRDefault="000A0081" w:rsidP="00922F7F">
            <w:pPr>
              <w:rPr>
                <w:rFonts w:cs="Arial"/>
              </w:rPr>
            </w:pPr>
            <w:r w:rsidRPr="00922F7F">
              <w:rPr>
                <w:rFonts w:cs="Arial"/>
              </w:rPr>
              <w:t xml:space="preserve">Администрация Калачеевского муниципального района. </w:t>
            </w:r>
          </w:p>
        </w:tc>
      </w:tr>
      <w:tr w:rsidR="000A0081" w:rsidRPr="00922F7F" w:rsidTr="00922F7F">
        <w:trPr>
          <w:trHeight w:val="750"/>
        </w:trPr>
        <w:tc>
          <w:tcPr>
            <w:tcW w:w="3936" w:type="dxa"/>
            <w:tcBorders>
              <w:top w:val="single" w:sz="4" w:space="0" w:color="auto"/>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Участники программы</w:t>
            </w:r>
          </w:p>
        </w:tc>
        <w:tc>
          <w:tcPr>
            <w:tcW w:w="5811" w:type="dxa"/>
            <w:tcBorders>
              <w:top w:val="single" w:sz="4" w:space="0" w:color="auto"/>
              <w:left w:val="nil"/>
              <w:bottom w:val="single" w:sz="4" w:space="0" w:color="auto"/>
              <w:right w:val="single" w:sz="4" w:space="0" w:color="auto"/>
            </w:tcBorders>
            <w:noWrap/>
            <w:vAlign w:val="bottom"/>
          </w:tcPr>
          <w:p w:rsidR="000A0081" w:rsidRPr="00922F7F" w:rsidRDefault="000A0081" w:rsidP="00922F7F">
            <w:pPr>
              <w:rPr>
                <w:rFonts w:cs="Arial"/>
              </w:rPr>
            </w:pPr>
            <w:r w:rsidRPr="00922F7F">
              <w:rPr>
                <w:rFonts w:cs="Arial"/>
              </w:rPr>
              <w:t>Сектор строительства, транспорта, и ЖКХ; Отдел по управлению муниципальным имуществом и земельным отношениям администрации Калачеевского муниципального района.</w:t>
            </w:r>
          </w:p>
        </w:tc>
      </w:tr>
      <w:tr w:rsidR="000A0081" w:rsidRPr="00922F7F" w:rsidTr="00922F7F">
        <w:trPr>
          <w:trHeight w:val="3877"/>
        </w:trPr>
        <w:tc>
          <w:tcPr>
            <w:tcW w:w="3936"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Подпрограммы программы</w:t>
            </w:r>
          </w:p>
        </w:tc>
        <w:tc>
          <w:tcPr>
            <w:tcW w:w="5811" w:type="dxa"/>
            <w:tcBorders>
              <w:top w:val="nil"/>
              <w:left w:val="nil"/>
              <w:bottom w:val="single" w:sz="4" w:space="0" w:color="auto"/>
              <w:right w:val="single" w:sz="4" w:space="0" w:color="auto"/>
            </w:tcBorders>
            <w:noWrap/>
            <w:vAlign w:val="bottom"/>
          </w:tcPr>
          <w:p w:rsidR="000A0081" w:rsidRPr="00922F7F" w:rsidRDefault="000A0081" w:rsidP="00922F7F">
            <w:pPr>
              <w:widowControl w:val="0"/>
              <w:autoSpaceDE w:val="0"/>
              <w:autoSpaceDN w:val="0"/>
              <w:adjustRightInd w:val="0"/>
              <w:rPr>
                <w:rFonts w:cs="Arial"/>
              </w:rPr>
            </w:pPr>
            <w:r w:rsidRPr="00922F7F">
              <w:rPr>
                <w:rFonts w:cs="Arial"/>
              </w:rPr>
              <w:t>Подпрограмма 1. «Создание условий для обеспечения доступным и комфортным жильем населения Калачеевского муниципального района»;</w:t>
            </w:r>
          </w:p>
          <w:p w:rsidR="000A0081" w:rsidRPr="00922F7F" w:rsidRDefault="000A0081" w:rsidP="00922F7F">
            <w:pPr>
              <w:widowControl w:val="0"/>
              <w:autoSpaceDE w:val="0"/>
              <w:autoSpaceDN w:val="0"/>
              <w:adjustRightInd w:val="0"/>
              <w:rPr>
                <w:rFonts w:cs="Arial"/>
              </w:rPr>
            </w:pPr>
            <w:r w:rsidRPr="00922F7F">
              <w:rPr>
                <w:rFonts w:cs="Arial"/>
              </w:rPr>
              <w:t>Подпрограмма</w:t>
            </w:r>
            <w:r w:rsidR="00922F7F">
              <w:rPr>
                <w:rFonts w:cs="Arial"/>
              </w:rPr>
              <w:t xml:space="preserve"> </w:t>
            </w:r>
            <w:r w:rsidRPr="00922F7F">
              <w:rPr>
                <w:rFonts w:cs="Arial"/>
              </w:rPr>
              <w:t>2.«Развитие транспортной системы»;</w:t>
            </w:r>
          </w:p>
          <w:p w:rsidR="000A0081" w:rsidRPr="00922F7F" w:rsidRDefault="000A0081" w:rsidP="00922F7F">
            <w:pPr>
              <w:widowControl w:val="0"/>
              <w:autoSpaceDE w:val="0"/>
              <w:autoSpaceDN w:val="0"/>
              <w:adjustRightInd w:val="0"/>
              <w:rPr>
                <w:rFonts w:cs="Arial"/>
              </w:rPr>
            </w:pPr>
            <w:r w:rsidRPr="00922F7F">
              <w:rPr>
                <w:rFonts w:cs="Arial"/>
              </w:rPr>
              <w:t>Подпрограмма 3. «Создание условий для обеспечения качественными услугами ЖКХ населения Калачеевского муниципального района»;</w:t>
            </w:r>
          </w:p>
          <w:p w:rsidR="000A0081" w:rsidRPr="00922F7F" w:rsidRDefault="000A0081" w:rsidP="00922F7F">
            <w:pPr>
              <w:widowControl w:val="0"/>
              <w:autoSpaceDE w:val="0"/>
              <w:autoSpaceDN w:val="0"/>
              <w:adjustRightInd w:val="0"/>
              <w:rPr>
                <w:rFonts w:cs="Arial"/>
              </w:rPr>
            </w:pPr>
            <w:r w:rsidRPr="00922F7F">
              <w:rPr>
                <w:rFonts w:cs="Arial"/>
              </w:rPr>
              <w:t>Подпрограмма 4. «Энергосбережение и повышение энергетической эффективности».</w:t>
            </w:r>
          </w:p>
        </w:tc>
      </w:tr>
      <w:tr w:rsidR="000A0081" w:rsidRPr="00922F7F" w:rsidTr="00922F7F">
        <w:trPr>
          <w:trHeight w:val="65"/>
        </w:trPr>
        <w:tc>
          <w:tcPr>
            <w:tcW w:w="3936"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Цель муниципальной программы</w:t>
            </w:r>
          </w:p>
        </w:tc>
        <w:tc>
          <w:tcPr>
            <w:tcW w:w="5811" w:type="dxa"/>
            <w:tcBorders>
              <w:top w:val="nil"/>
              <w:left w:val="nil"/>
              <w:bottom w:val="single" w:sz="4" w:space="0" w:color="auto"/>
              <w:right w:val="single" w:sz="4" w:space="0" w:color="auto"/>
            </w:tcBorders>
            <w:shd w:val="clear" w:color="000000" w:fill="FFFFFF"/>
            <w:vAlign w:val="center"/>
          </w:tcPr>
          <w:p w:rsidR="000A0081" w:rsidRPr="00922F7F" w:rsidRDefault="000A0081" w:rsidP="00922F7F">
            <w:pPr>
              <w:pStyle w:val="ConsPlusCell"/>
              <w:jc w:val="both"/>
              <w:rPr>
                <w:rFonts w:ascii="Arial" w:hAnsi="Arial" w:cs="Arial"/>
              </w:rPr>
            </w:pPr>
            <w:r w:rsidRPr="00922F7F">
              <w:rPr>
                <w:rFonts w:ascii="Arial" w:hAnsi="Arial" w:cs="Arial"/>
              </w:rPr>
              <w:t>Повышение жилищного обеспечения населения Калачеевского муниципального района путем повышения доступности жилья, роста качества и надежности предоставления</w:t>
            </w:r>
            <w:r w:rsidR="00922F7F">
              <w:rPr>
                <w:rFonts w:ascii="Arial" w:hAnsi="Arial" w:cs="Arial"/>
              </w:rPr>
              <w:t xml:space="preserve"> </w:t>
            </w:r>
            <w:r w:rsidRPr="00922F7F">
              <w:rPr>
                <w:rFonts w:ascii="Arial" w:hAnsi="Arial" w:cs="Arial"/>
              </w:rPr>
              <w:t>жилищно-коммунальных услуг,</w:t>
            </w:r>
            <w:bookmarkStart w:id="1" w:name="OLE_LINK1"/>
            <w:r w:rsidRPr="00922F7F">
              <w:rPr>
                <w:rFonts w:ascii="Arial" w:hAnsi="Arial" w:cs="Arial"/>
              </w:rPr>
              <w:t xml:space="preserve"> 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 </w:t>
            </w:r>
            <w:bookmarkEnd w:id="1"/>
            <w:r w:rsidRPr="00922F7F">
              <w:rPr>
                <w:rFonts w:ascii="Arial" w:hAnsi="Arial" w:cs="Arial"/>
              </w:rPr>
              <w:t>сохранение экологии окружающей среды</w:t>
            </w:r>
            <w:r w:rsidRPr="00922F7F">
              <w:rPr>
                <w:rFonts w:ascii="Arial" w:hAnsi="Arial" w:cs="Arial"/>
                <w:color w:val="000000"/>
              </w:rPr>
              <w:t>, содействие энергосбережению</w:t>
            </w:r>
            <w:r w:rsidRPr="00922F7F">
              <w:rPr>
                <w:rFonts w:ascii="Arial" w:hAnsi="Arial" w:cs="Arial"/>
              </w:rPr>
              <w:t>.</w:t>
            </w:r>
          </w:p>
        </w:tc>
      </w:tr>
      <w:tr w:rsidR="000A0081" w:rsidRPr="00922F7F" w:rsidTr="00922F7F">
        <w:trPr>
          <w:trHeight w:val="348"/>
        </w:trPr>
        <w:tc>
          <w:tcPr>
            <w:tcW w:w="3936"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Задачи программы</w:t>
            </w:r>
          </w:p>
        </w:tc>
        <w:tc>
          <w:tcPr>
            <w:tcW w:w="5811" w:type="dxa"/>
            <w:tcBorders>
              <w:top w:val="nil"/>
              <w:left w:val="nil"/>
              <w:bottom w:val="single" w:sz="4" w:space="0" w:color="auto"/>
              <w:right w:val="single" w:sz="4" w:space="0" w:color="auto"/>
            </w:tcBorders>
            <w:shd w:val="clear" w:color="000000" w:fill="FFFFFF"/>
            <w:vAlign w:val="center"/>
          </w:tcPr>
          <w:p w:rsidR="000A0081" w:rsidRPr="00922F7F" w:rsidRDefault="00922F7F" w:rsidP="00922F7F">
            <w:pPr>
              <w:autoSpaceDE w:val="0"/>
              <w:autoSpaceDN w:val="0"/>
              <w:adjustRightInd w:val="0"/>
              <w:rPr>
                <w:rFonts w:cs="Arial"/>
              </w:rPr>
            </w:pPr>
            <w:r>
              <w:rPr>
                <w:rFonts w:cs="Arial"/>
              </w:rPr>
              <w:t>1.</w:t>
            </w:r>
            <w:r w:rsidR="000A0081" w:rsidRPr="00922F7F">
              <w:rPr>
                <w:rFonts w:cs="Arial"/>
              </w:rPr>
              <w:t xml:space="preserve">Повышение доступности жилья и качества жилищного обеспечения населения Калачеевского муниципального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 </w:t>
            </w:r>
          </w:p>
          <w:p w:rsidR="000A0081" w:rsidRPr="00922F7F" w:rsidRDefault="000A0081" w:rsidP="00922F7F">
            <w:pPr>
              <w:autoSpaceDE w:val="0"/>
              <w:autoSpaceDN w:val="0"/>
              <w:adjustRightInd w:val="0"/>
              <w:rPr>
                <w:rFonts w:cs="Arial"/>
              </w:rPr>
            </w:pPr>
            <w:r w:rsidRPr="00922F7F">
              <w:rPr>
                <w:rFonts w:cs="Arial"/>
              </w:rPr>
              <w:t xml:space="preserve">2.Обеспечение качественного </w:t>
            </w:r>
            <w:r w:rsidRPr="00922F7F">
              <w:rPr>
                <w:rFonts w:cs="Arial"/>
              </w:rPr>
              <w:lastRenderedPageBreak/>
              <w:t xml:space="preserve">обслуживания населения Калачеевского муниципального района автомобильным пассажирским транспортом общего пользования </w:t>
            </w:r>
          </w:p>
          <w:p w:rsidR="000A0081" w:rsidRPr="00922F7F" w:rsidRDefault="000A0081" w:rsidP="00922F7F">
            <w:pPr>
              <w:rPr>
                <w:rFonts w:cs="Arial"/>
              </w:rPr>
            </w:pPr>
            <w:r w:rsidRPr="00922F7F">
              <w:rPr>
                <w:rFonts w:cs="Arial"/>
              </w:rPr>
              <w:t>3. Создание безопасных и благоприятных условий проживания граждан на территории Калачеевского района.</w:t>
            </w:r>
          </w:p>
          <w:p w:rsidR="000A0081" w:rsidRPr="00922F7F" w:rsidRDefault="000A0081" w:rsidP="00922F7F">
            <w:pPr>
              <w:rPr>
                <w:rFonts w:cs="Arial"/>
                <w:bCs/>
              </w:rPr>
            </w:pPr>
            <w:r w:rsidRPr="00922F7F">
              <w:rPr>
                <w:rFonts w:cs="Arial"/>
              </w:rPr>
              <w:t>4. Снижение уровня потребления энергоресурсов бюджетных учреждений.</w:t>
            </w:r>
          </w:p>
        </w:tc>
      </w:tr>
      <w:tr w:rsidR="000A0081" w:rsidRPr="00922F7F" w:rsidTr="00922F7F">
        <w:trPr>
          <w:trHeight w:val="416"/>
        </w:trPr>
        <w:tc>
          <w:tcPr>
            <w:tcW w:w="3936"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lastRenderedPageBreak/>
              <w:t>Целевые индикаторы и показатели программы</w:t>
            </w:r>
          </w:p>
        </w:tc>
        <w:tc>
          <w:tcPr>
            <w:tcW w:w="5811" w:type="dxa"/>
            <w:tcBorders>
              <w:top w:val="nil"/>
              <w:left w:val="nil"/>
              <w:bottom w:val="single" w:sz="4" w:space="0" w:color="auto"/>
              <w:right w:val="single" w:sz="4" w:space="0" w:color="auto"/>
            </w:tcBorders>
            <w:shd w:val="clear" w:color="000000" w:fill="FFFFFF"/>
            <w:vAlign w:val="center"/>
          </w:tcPr>
          <w:p w:rsidR="000A0081" w:rsidRPr="00922F7F" w:rsidRDefault="00922F7F" w:rsidP="00922F7F">
            <w:pPr>
              <w:rPr>
                <w:rFonts w:cs="Arial"/>
              </w:rPr>
            </w:pPr>
            <w:r>
              <w:rPr>
                <w:rFonts w:cs="Arial"/>
              </w:rPr>
              <w:t>1.</w:t>
            </w:r>
            <w:r w:rsidR="000A0081" w:rsidRPr="00922F7F">
              <w:rPr>
                <w:rFonts w:cs="Arial"/>
              </w:rPr>
              <w:t xml:space="preserve">Количество молодых семей, которым выданы свидетельства на предоставление социальной выплаты. </w:t>
            </w:r>
          </w:p>
          <w:p w:rsidR="000A0081" w:rsidRPr="00922F7F" w:rsidRDefault="00922F7F" w:rsidP="00922F7F">
            <w:pPr>
              <w:rPr>
                <w:rFonts w:cs="Arial"/>
              </w:rPr>
            </w:pPr>
            <w:r>
              <w:rPr>
                <w:rFonts w:cs="Arial"/>
              </w:rPr>
              <w:t>2.</w:t>
            </w:r>
            <w:r w:rsidR="000A0081" w:rsidRPr="00922F7F">
              <w:rPr>
                <w:rFonts w:cs="Arial"/>
              </w:rPr>
              <w:t>Количество молодых семей, улучшивших жилищные условия с помощью муниципальной поддержки.</w:t>
            </w:r>
          </w:p>
          <w:p w:rsidR="000A0081" w:rsidRPr="00922F7F" w:rsidRDefault="000A0081" w:rsidP="00922F7F">
            <w:pPr>
              <w:rPr>
                <w:rFonts w:cs="Arial"/>
                <w:color w:val="000000"/>
              </w:rPr>
            </w:pPr>
            <w:r w:rsidRPr="00922F7F">
              <w:rPr>
                <w:rFonts w:cs="Arial"/>
              </w:rPr>
              <w:t xml:space="preserve">3. Доля населения, проживающего в населенных пунктах, имеющих регулярное автобусное сообщение. </w:t>
            </w:r>
          </w:p>
          <w:p w:rsidR="000A0081" w:rsidRPr="00922F7F" w:rsidRDefault="000A0081" w:rsidP="00922F7F">
            <w:pPr>
              <w:rPr>
                <w:rFonts w:cs="Arial"/>
              </w:rPr>
            </w:pPr>
            <w:r w:rsidRPr="00922F7F">
              <w:rPr>
                <w:rFonts w:cs="Arial"/>
                <w:color w:val="000000"/>
              </w:rPr>
              <w:t xml:space="preserve">4. Доля жилого фонда, оборудованного водопроводом. </w:t>
            </w:r>
          </w:p>
          <w:p w:rsidR="000A0081" w:rsidRPr="00922F7F" w:rsidRDefault="000A0081" w:rsidP="00922F7F">
            <w:pPr>
              <w:rPr>
                <w:rFonts w:cs="Arial"/>
              </w:rPr>
            </w:pPr>
            <w:r w:rsidRPr="00922F7F">
              <w:rPr>
                <w:rFonts w:cs="Arial"/>
              </w:rPr>
              <w:t>5. Количество единиц приобретенной коммунальной специализированной техники.</w:t>
            </w:r>
          </w:p>
          <w:p w:rsidR="000A0081" w:rsidRPr="00922F7F" w:rsidRDefault="000A0081" w:rsidP="00922F7F">
            <w:pPr>
              <w:rPr>
                <w:rFonts w:cs="Arial"/>
              </w:rPr>
            </w:pPr>
            <w:r w:rsidRPr="00922F7F">
              <w:rPr>
                <w:rFonts w:cs="Arial"/>
              </w:rPr>
              <w:t>6. Доля полигонов ТКО соответствующих требованиям СанПиН.</w:t>
            </w:r>
          </w:p>
          <w:p w:rsidR="000A0081" w:rsidRPr="00922F7F" w:rsidRDefault="000A0081" w:rsidP="00922F7F">
            <w:pPr>
              <w:rPr>
                <w:rFonts w:cs="Arial"/>
              </w:rPr>
            </w:pPr>
            <w:r w:rsidRPr="00922F7F">
              <w:rPr>
                <w:rFonts w:cs="Arial"/>
              </w:rPr>
              <w:t>7. Доля котельных муниципальной собственности работающих на природном газе.</w:t>
            </w:r>
          </w:p>
        </w:tc>
      </w:tr>
      <w:tr w:rsidR="000A0081" w:rsidRPr="00922F7F" w:rsidTr="00922F7F">
        <w:trPr>
          <w:trHeight w:val="787"/>
        </w:trPr>
        <w:tc>
          <w:tcPr>
            <w:tcW w:w="3936"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Этапы и сроки реализации программы</w:t>
            </w:r>
          </w:p>
        </w:tc>
        <w:tc>
          <w:tcPr>
            <w:tcW w:w="5811" w:type="dxa"/>
            <w:tcBorders>
              <w:top w:val="nil"/>
              <w:left w:val="nil"/>
              <w:bottom w:val="single" w:sz="4" w:space="0" w:color="auto"/>
              <w:right w:val="single" w:sz="4" w:space="0" w:color="auto"/>
            </w:tcBorders>
            <w:vAlign w:val="center"/>
          </w:tcPr>
          <w:p w:rsidR="000A0081" w:rsidRPr="00922F7F" w:rsidRDefault="000A0081" w:rsidP="00922F7F">
            <w:pPr>
              <w:pStyle w:val="ConsPlusCell"/>
              <w:jc w:val="both"/>
              <w:rPr>
                <w:rFonts w:ascii="Arial" w:hAnsi="Arial" w:cs="Arial"/>
              </w:rPr>
            </w:pPr>
            <w:r w:rsidRPr="00922F7F">
              <w:rPr>
                <w:rFonts w:ascii="Arial" w:hAnsi="Arial" w:cs="Arial"/>
              </w:rPr>
              <w:t xml:space="preserve">Реализация программы: 2020 - 2026 годы </w:t>
            </w:r>
            <w:r w:rsidRPr="00922F7F">
              <w:rPr>
                <w:rFonts w:ascii="Arial" w:hAnsi="Arial" w:cs="Arial"/>
                <w:color w:val="000000"/>
              </w:rPr>
              <w:t>в один этап</w:t>
            </w:r>
          </w:p>
        </w:tc>
      </w:tr>
      <w:tr w:rsidR="000A0081" w:rsidRPr="00922F7F" w:rsidTr="00922F7F">
        <w:trPr>
          <w:trHeight w:val="286"/>
        </w:trPr>
        <w:tc>
          <w:tcPr>
            <w:tcW w:w="3936"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Объемы и источники финансирования муниципальной программы (в действующих ценах каждого года реализации муниципальной программы)</w:t>
            </w:r>
          </w:p>
        </w:tc>
        <w:tc>
          <w:tcPr>
            <w:tcW w:w="5811" w:type="dxa"/>
            <w:tcBorders>
              <w:top w:val="nil"/>
              <w:left w:val="nil"/>
              <w:bottom w:val="single" w:sz="4" w:space="0" w:color="auto"/>
              <w:right w:val="single" w:sz="4" w:space="0" w:color="auto"/>
            </w:tcBorders>
            <w:vAlign w:val="center"/>
          </w:tcPr>
          <w:p w:rsidR="000A0081" w:rsidRPr="00922F7F" w:rsidRDefault="000A0081" w:rsidP="00922F7F">
            <w:pPr>
              <w:pStyle w:val="ConsPlusCell"/>
              <w:jc w:val="both"/>
              <w:rPr>
                <w:rFonts w:ascii="Arial" w:hAnsi="Arial" w:cs="Arial"/>
              </w:rPr>
            </w:pPr>
            <w:r w:rsidRPr="00922F7F">
              <w:rPr>
                <w:rFonts w:ascii="Arial" w:hAnsi="Arial" w:cs="Arial"/>
              </w:rPr>
              <w:t>Общий объем финансирования муниципальной программы в 2020 - 2026 годах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517400,67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 xml:space="preserve">-средств федерального бюджета – 13 500 тыс. руб.; </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408402,20 тыс. руб.;</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27 998,47 тыс. руб.;</w:t>
            </w:r>
          </w:p>
          <w:p w:rsidR="00922F7F" w:rsidRDefault="000A0081" w:rsidP="00922F7F">
            <w:pPr>
              <w:pStyle w:val="ConsPlusCell"/>
              <w:jc w:val="both"/>
              <w:rPr>
                <w:rFonts w:ascii="Arial" w:hAnsi="Arial" w:cs="Arial"/>
              </w:rPr>
            </w:pPr>
            <w:r w:rsidRPr="00922F7F">
              <w:rPr>
                <w:rFonts w:ascii="Arial" w:hAnsi="Arial" w:cs="Arial"/>
              </w:rPr>
              <w:t>- средства физических лиц – 67 500 тыс. руб.</w:t>
            </w:r>
          </w:p>
          <w:p w:rsidR="000A0081" w:rsidRPr="00922F7F" w:rsidRDefault="000A0081" w:rsidP="00922F7F">
            <w:pPr>
              <w:pStyle w:val="ConsPlusCell"/>
              <w:jc w:val="both"/>
              <w:rPr>
                <w:rFonts w:ascii="Arial" w:hAnsi="Arial" w:cs="Arial"/>
              </w:rPr>
            </w:pPr>
            <w:r w:rsidRPr="00922F7F">
              <w:rPr>
                <w:rFonts w:ascii="Arial" w:hAnsi="Arial" w:cs="Arial"/>
              </w:rPr>
              <w:t>Подпрограмма 1: «Создание условий для обеспечения доступным и комфортным жильем населения Калачеевского муниципального района»</w:t>
            </w:r>
            <w:r w:rsidR="00922F7F">
              <w:rPr>
                <w:rFonts w:ascii="Arial" w:hAnsi="Arial" w:cs="Arial"/>
              </w:rPr>
              <w:t xml:space="preserve"> </w:t>
            </w:r>
          </w:p>
          <w:p w:rsidR="000A0081" w:rsidRPr="00922F7F" w:rsidRDefault="000A0081" w:rsidP="00922F7F">
            <w:pPr>
              <w:pStyle w:val="ConsPlusCell"/>
              <w:jc w:val="both"/>
              <w:rPr>
                <w:rFonts w:ascii="Arial" w:hAnsi="Arial" w:cs="Arial"/>
              </w:rPr>
            </w:pPr>
            <w:r w:rsidRPr="00922F7F">
              <w:rPr>
                <w:rFonts w:ascii="Arial" w:hAnsi="Arial" w:cs="Arial"/>
              </w:rPr>
              <w:t>Общий объем финансирования подпрограммы в 2020 - 2026 годах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99 000,00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-средств федерального бюджета – 13 500,00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13 500,00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4 500,00 тыс. рублей;</w:t>
            </w:r>
          </w:p>
          <w:p w:rsidR="000A0081" w:rsidRPr="00922F7F" w:rsidRDefault="000A0081" w:rsidP="00922F7F">
            <w:pPr>
              <w:pStyle w:val="ConsPlusCell"/>
              <w:jc w:val="both"/>
              <w:rPr>
                <w:rFonts w:ascii="Arial" w:hAnsi="Arial" w:cs="Arial"/>
              </w:rPr>
            </w:pPr>
            <w:r w:rsidRPr="00922F7F">
              <w:rPr>
                <w:rFonts w:ascii="Arial" w:hAnsi="Arial" w:cs="Arial"/>
              </w:rPr>
              <w:lastRenderedPageBreak/>
              <w:t>- средства физических лиц – 67 500,00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2020 году составит:</w:t>
            </w:r>
          </w:p>
          <w:p w:rsidR="000A0081" w:rsidRPr="00922F7F" w:rsidRDefault="000A0081" w:rsidP="00922F7F">
            <w:pPr>
              <w:pStyle w:val="ConsPlusCell"/>
              <w:jc w:val="both"/>
              <w:rPr>
                <w:rFonts w:ascii="Arial" w:hAnsi="Arial" w:cs="Arial"/>
              </w:rPr>
            </w:pPr>
            <w:r w:rsidRPr="00922F7F">
              <w:rPr>
                <w:rFonts w:ascii="Arial" w:hAnsi="Arial" w:cs="Arial"/>
              </w:rPr>
              <w:t>за счет всех источников финансирования –</w:t>
            </w:r>
            <w:r w:rsidR="00922F7F">
              <w:rPr>
                <w:rFonts w:ascii="Arial" w:hAnsi="Arial" w:cs="Arial"/>
              </w:rPr>
              <w:t xml:space="preserve"> </w:t>
            </w:r>
            <w:r w:rsidRPr="00922F7F">
              <w:rPr>
                <w:rFonts w:ascii="Arial" w:hAnsi="Arial" w:cs="Arial"/>
              </w:rPr>
              <w:t xml:space="preserve">22 000,00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-средств федерального бюджета – 3000,00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3000,00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1 000,00 тыс. рублей;</w:t>
            </w:r>
          </w:p>
          <w:p w:rsidR="000A0081" w:rsidRPr="00922F7F" w:rsidRDefault="000A0081" w:rsidP="00922F7F">
            <w:pPr>
              <w:pStyle w:val="ConsPlusCell"/>
              <w:jc w:val="both"/>
              <w:rPr>
                <w:rFonts w:ascii="Arial" w:hAnsi="Arial" w:cs="Arial"/>
              </w:rPr>
            </w:pPr>
            <w:r w:rsidRPr="00922F7F">
              <w:rPr>
                <w:rFonts w:ascii="Arial" w:hAnsi="Arial" w:cs="Arial"/>
              </w:rPr>
              <w:t>- средства физических лиц – 15 000,00 тыс. рублей.</w:t>
            </w:r>
          </w:p>
          <w:p w:rsidR="000A0081" w:rsidRPr="00922F7F" w:rsidRDefault="000A0081" w:rsidP="00922F7F">
            <w:pPr>
              <w:pStyle w:val="ConsPlusCell"/>
              <w:jc w:val="both"/>
              <w:rPr>
                <w:rFonts w:ascii="Arial" w:hAnsi="Arial" w:cs="Arial"/>
              </w:rPr>
            </w:pPr>
            <w:r w:rsidRPr="00922F7F">
              <w:rPr>
                <w:rFonts w:ascii="Arial" w:hAnsi="Arial" w:cs="Arial"/>
              </w:rPr>
              <w:t xml:space="preserve">Объем финансирования в 2021 году составит: </w:t>
            </w:r>
          </w:p>
          <w:p w:rsidR="000A0081" w:rsidRPr="00922F7F" w:rsidRDefault="000A0081" w:rsidP="00922F7F">
            <w:pPr>
              <w:pStyle w:val="ConsPlusCell"/>
              <w:jc w:val="both"/>
              <w:rPr>
                <w:rFonts w:ascii="Arial" w:hAnsi="Arial" w:cs="Arial"/>
              </w:rPr>
            </w:pPr>
            <w:r w:rsidRPr="00922F7F">
              <w:rPr>
                <w:rFonts w:ascii="Arial" w:hAnsi="Arial" w:cs="Arial"/>
              </w:rPr>
              <w:t>за счет всех источников финансирования –</w:t>
            </w:r>
            <w:r w:rsidR="00922F7F">
              <w:rPr>
                <w:rFonts w:ascii="Arial" w:hAnsi="Arial" w:cs="Arial"/>
              </w:rPr>
              <w:t xml:space="preserve"> </w:t>
            </w:r>
            <w:r w:rsidRPr="00922F7F">
              <w:rPr>
                <w:rFonts w:ascii="Arial" w:hAnsi="Arial" w:cs="Arial"/>
              </w:rPr>
              <w:t xml:space="preserve">22 000,00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-средств федерального бюджета – 3000,00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3000,00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1 000,00 тыс. рублей;</w:t>
            </w:r>
          </w:p>
          <w:p w:rsidR="000A0081" w:rsidRPr="00922F7F" w:rsidRDefault="000A0081" w:rsidP="00922F7F">
            <w:pPr>
              <w:pStyle w:val="ConsPlusCell"/>
              <w:jc w:val="both"/>
              <w:rPr>
                <w:rFonts w:ascii="Arial" w:hAnsi="Arial" w:cs="Arial"/>
              </w:rPr>
            </w:pPr>
            <w:r w:rsidRPr="00922F7F">
              <w:rPr>
                <w:rFonts w:ascii="Arial" w:hAnsi="Arial" w:cs="Arial"/>
              </w:rPr>
              <w:t>- средства физических лиц – 15 000,00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2022 году составит:</w:t>
            </w:r>
          </w:p>
          <w:p w:rsidR="000A0081" w:rsidRPr="00922F7F" w:rsidRDefault="000A0081" w:rsidP="00922F7F">
            <w:pPr>
              <w:pStyle w:val="ConsPlusCell"/>
              <w:jc w:val="both"/>
              <w:rPr>
                <w:rFonts w:ascii="Arial" w:hAnsi="Arial" w:cs="Arial"/>
              </w:rPr>
            </w:pPr>
            <w:r w:rsidRPr="00922F7F">
              <w:rPr>
                <w:rFonts w:ascii="Arial" w:hAnsi="Arial" w:cs="Arial"/>
              </w:rPr>
              <w:t>за счет всех источников финансирования –</w:t>
            </w:r>
            <w:r w:rsidR="00922F7F">
              <w:rPr>
                <w:rFonts w:ascii="Arial" w:hAnsi="Arial" w:cs="Arial"/>
              </w:rPr>
              <w:t xml:space="preserve"> </w:t>
            </w:r>
            <w:r w:rsidRPr="00922F7F">
              <w:rPr>
                <w:rFonts w:ascii="Arial" w:hAnsi="Arial" w:cs="Arial"/>
              </w:rPr>
              <w:t xml:space="preserve">11 000,00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-средств федерального бюджета – 1500,00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1500,00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500,00 тыс. рублей;</w:t>
            </w:r>
          </w:p>
          <w:p w:rsidR="000A0081" w:rsidRPr="00922F7F" w:rsidRDefault="000A0081" w:rsidP="00922F7F">
            <w:pPr>
              <w:pStyle w:val="ConsPlusCell"/>
              <w:jc w:val="both"/>
              <w:rPr>
                <w:rFonts w:ascii="Arial" w:hAnsi="Arial" w:cs="Arial"/>
              </w:rPr>
            </w:pPr>
            <w:r w:rsidRPr="00922F7F">
              <w:rPr>
                <w:rFonts w:ascii="Arial" w:hAnsi="Arial" w:cs="Arial"/>
              </w:rPr>
              <w:t>- средства физических лиц – 7 500,00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2023 году составит:</w:t>
            </w:r>
          </w:p>
          <w:p w:rsidR="000A0081" w:rsidRPr="00922F7F" w:rsidRDefault="000A0081" w:rsidP="00922F7F">
            <w:pPr>
              <w:pStyle w:val="ConsPlusCell"/>
              <w:jc w:val="both"/>
              <w:rPr>
                <w:rFonts w:ascii="Arial" w:hAnsi="Arial" w:cs="Arial"/>
              </w:rPr>
            </w:pPr>
            <w:r w:rsidRPr="00922F7F">
              <w:rPr>
                <w:rFonts w:ascii="Arial" w:hAnsi="Arial" w:cs="Arial"/>
              </w:rPr>
              <w:t>за счет всех источников финансирования –</w:t>
            </w:r>
            <w:r w:rsidR="00922F7F">
              <w:rPr>
                <w:rFonts w:ascii="Arial" w:hAnsi="Arial" w:cs="Arial"/>
              </w:rPr>
              <w:t xml:space="preserve"> </w:t>
            </w:r>
            <w:r w:rsidRPr="00922F7F">
              <w:rPr>
                <w:rFonts w:ascii="Arial" w:hAnsi="Arial" w:cs="Arial"/>
              </w:rPr>
              <w:t xml:space="preserve">11 000,00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-средств федерального бюджета – 1500,00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1500,00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500,00 тыс. рублей;</w:t>
            </w:r>
          </w:p>
          <w:p w:rsidR="000A0081" w:rsidRPr="00922F7F" w:rsidRDefault="000A0081" w:rsidP="00922F7F">
            <w:pPr>
              <w:pStyle w:val="ConsPlusCell"/>
              <w:jc w:val="both"/>
              <w:rPr>
                <w:rFonts w:ascii="Arial" w:hAnsi="Arial" w:cs="Arial"/>
              </w:rPr>
            </w:pPr>
            <w:r w:rsidRPr="00922F7F">
              <w:rPr>
                <w:rFonts w:ascii="Arial" w:hAnsi="Arial" w:cs="Arial"/>
              </w:rPr>
              <w:t>- средства физических лиц – 7 500,00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2024 году составит:</w:t>
            </w:r>
          </w:p>
          <w:p w:rsidR="000A0081" w:rsidRPr="00922F7F" w:rsidRDefault="000A0081" w:rsidP="00922F7F">
            <w:pPr>
              <w:pStyle w:val="ConsPlusCell"/>
              <w:jc w:val="both"/>
              <w:rPr>
                <w:rFonts w:ascii="Arial" w:hAnsi="Arial" w:cs="Arial"/>
              </w:rPr>
            </w:pPr>
            <w:r w:rsidRPr="00922F7F">
              <w:rPr>
                <w:rFonts w:ascii="Arial" w:hAnsi="Arial" w:cs="Arial"/>
              </w:rPr>
              <w:t>за счет всех источников финансирования –</w:t>
            </w:r>
            <w:r w:rsidR="00922F7F">
              <w:rPr>
                <w:rFonts w:ascii="Arial" w:hAnsi="Arial" w:cs="Arial"/>
              </w:rPr>
              <w:t xml:space="preserve"> </w:t>
            </w:r>
            <w:r w:rsidRPr="00922F7F">
              <w:rPr>
                <w:rFonts w:ascii="Arial" w:hAnsi="Arial" w:cs="Arial"/>
              </w:rPr>
              <w:t xml:space="preserve">11 000,00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-средств федерального бюджета – 1500,00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1500,00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500,00 тыс. рублей;</w:t>
            </w:r>
          </w:p>
          <w:p w:rsidR="000A0081" w:rsidRPr="00922F7F" w:rsidRDefault="000A0081" w:rsidP="00922F7F">
            <w:pPr>
              <w:pStyle w:val="ConsPlusCell"/>
              <w:jc w:val="both"/>
              <w:rPr>
                <w:rFonts w:ascii="Arial" w:hAnsi="Arial" w:cs="Arial"/>
              </w:rPr>
            </w:pPr>
            <w:r w:rsidRPr="00922F7F">
              <w:rPr>
                <w:rFonts w:ascii="Arial" w:hAnsi="Arial" w:cs="Arial"/>
              </w:rPr>
              <w:t>- средства физических лиц – 7 500,00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2025 году составит:</w:t>
            </w:r>
          </w:p>
          <w:p w:rsidR="000A0081" w:rsidRPr="00922F7F" w:rsidRDefault="000A0081" w:rsidP="00922F7F">
            <w:pPr>
              <w:pStyle w:val="ConsPlusCell"/>
              <w:jc w:val="both"/>
              <w:rPr>
                <w:rFonts w:ascii="Arial" w:hAnsi="Arial" w:cs="Arial"/>
              </w:rPr>
            </w:pPr>
            <w:r w:rsidRPr="00922F7F">
              <w:rPr>
                <w:rFonts w:ascii="Arial" w:hAnsi="Arial" w:cs="Arial"/>
              </w:rPr>
              <w:t>за счет всех источников финансирования –</w:t>
            </w:r>
            <w:r w:rsidR="00922F7F">
              <w:rPr>
                <w:rFonts w:ascii="Arial" w:hAnsi="Arial" w:cs="Arial"/>
              </w:rPr>
              <w:t xml:space="preserve"> </w:t>
            </w:r>
            <w:r w:rsidRPr="00922F7F">
              <w:rPr>
                <w:rFonts w:ascii="Arial" w:hAnsi="Arial" w:cs="Arial"/>
              </w:rPr>
              <w:t xml:space="preserve">11 </w:t>
            </w:r>
            <w:r w:rsidRPr="00922F7F">
              <w:rPr>
                <w:rFonts w:ascii="Arial" w:hAnsi="Arial" w:cs="Arial"/>
              </w:rPr>
              <w:lastRenderedPageBreak/>
              <w:t xml:space="preserve">000,00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-средств федерального бюджета – 1500,00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1500,00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500,00 тыс. рублей;</w:t>
            </w:r>
          </w:p>
          <w:p w:rsidR="000A0081" w:rsidRPr="00922F7F" w:rsidRDefault="000A0081" w:rsidP="00922F7F">
            <w:pPr>
              <w:pStyle w:val="ConsPlusCell"/>
              <w:jc w:val="both"/>
              <w:rPr>
                <w:rFonts w:ascii="Arial" w:hAnsi="Arial" w:cs="Arial"/>
              </w:rPr>
            </w:pPr>
            <w:r w:rsidRPr="00922F7F">
              <w:rPr>
                <w:rFonts w:ascii="Arial" w:hAnsi="Arial" w:cs="Arial"/>
              </w:rPr>
              <w:t>- средства физических лиц – 7 500,00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2026 году составит:</w:t>
            </w:r>
          </w:p>
          <w:p w:rsidR="000A0081" w:rsidRPr="00922F7F" w:rsidRDefault="000A0081" w:rsidP="00922F7F">
            <w:pPr>
              <w:pStyle w:val="ConsPlusCell"/>
              <w:jc w:val="both"/>
              <w:rPr>
                <w:rFonts w:ascii="Arial" w:hAnsi="Arial" w:cs="Arial"/>
              </w:rPr>
            </w:pPr>
            <w:r w:rsidRPr="00922F7F">
              <w:rPr>
                <w:rFonts w:ascii="Arial" w:hAnsi="Arial" w:cs="Arial"/>
              </w:rPr>
              <w:t>за счет всех источников финансирования –</w:t>
            </w:r>
            <w:r w:rsidR="00922F7F">
              <w:rPr>
                <w:rFonts w:ascii="Arial" w:hAnsi="Arial" w:cs="Arial"/>
              </w:rPr>
              <w:t xml:space="preserve"> </w:t>
            </w:r>
            <w:r w:rsidRPr="00922F7F">
              <w:rPr>
                <w:rFonts w:ascii="Arial" w:hAnsi="Arial" w:cs="Arial"/>
              </w:rPr>
              <w:t xml:space="preserve">11 000,00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-средств федерального бюджета – 1500,00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1500,00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500,00 тыс. рублей;</w:t>
            </w:r>
          </w:p>
          <w:p w:rsidR="00922F7F" w:rsidRDefault="000A0081" w:rsidP="00922F7F">
            <w:pPr>
              <w:pStyle w:val="ConsPlusCell"/>
              <w:jc w:val="both"/>
              <w:rPr>
                <w:rFonts w:ascii="Arial" w:hAnsi="Arial" w:cs="Arial"/>
              </w:rPr>
            </w:pPr>
            <w:r w:rsidRPr="00922F7F">
              <w:rPr>
                <w:rFonts w:ascii="Arial" w:hAnsi="Arial" w:cs="Arial"/>
              </w:rPr>
              <w:t>- средства физических лиц – 7 500,00 тыс. рублей.</w:t>
            </w:r>
          </w:p>
          <w:p w:rsidR="000A0081" w:rsidRPr="00922F7F" w:rsidRDefault="000A0081" w:rsidP="00922F7F">
            <w:pPr>
              <w:widowControl w:val="0"/>
              <w:autoSpaceDE w:val="0"/>
              <w:autoSpaceDN w:val="0"/>
              <w:adjustRightInd w:val="0"/>
              <w:rPr>
                <w:rFonts w:cs="Arial"/>
              </w:rPr>
            </w:pPr>
            <w:r w:rsidRPr="00922F7F">
              <w:rPr>
                <w:rFonts w:cs="Arial"/>
              </w:rPr>
              <w:t>Подпрограмма 2.«Развитие транспортной системы»;</w:t>
            </w:r>
          </w:p>
          <w:p w:rsidR="000A0081" w:rsidRPr="00922F7F" w:rsidRDefault="000A0081" w:rsidP="00922F7F">
            <w:pPr>
              <w:pStyle w:val="ConsPlusCell"/>
              <w:jc w:val="both"/>
              <w:rPr>
                <w:rFonts w:ascii="Arial" w:hAnsi="Arial" w:cs="Arial"/>
              </w:rPr>
            </w:pPr>
            <w:r w:rsidRPr="00922F7F">
              <w:rPr>
                <w:rFonts w:ascii="Arial" w:hAnsi="Arial" w:cs="Arial"/>
              </w:rPr>
              <w:t>Общий объем финансирования подпрограммы в 2020 - 2026 годах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9 433,20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-средств федерального бюджета – 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–0,00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9 433,20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2020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1 347,60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1347,60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2021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1 347,60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1347,60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2022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1 347,60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1347,60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2023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1 347,60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1347,60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2024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1 347,60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1 347,60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2025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1 347,60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lastRenderedPageBreak/>
              <w:t>-местного бюджета – 1 347,60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2026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1347,60 тыс. рублей в том числе: </w:t>
            </w:r>
          </w:p>
          <w:p w:rsidR="00922F7F" w:rsidRDefault="000A0081" w:rsidP="00922F7F">
            <w:pPr>
              <w:pStyle w:val="ConsPlusCell"/>
              <w:jc w:val="both"/>
              <w:rPr>
                <w:rFonts w:ascii="Arial" w:hAnsi="Arial" w:cs="Arial"/>
              </w:rPr>
            </w:pPr>
            <w:r w:rsidRPr="00922F7F">
              <w:rPr>
                <w:rFonts w:ascii="Arial" w:hAnsi="Arial" w:cs="Arial"/>
              </w:rPr>
              <w:t>-местного бюджета – 1 347,60 тыс. рублей;</w:t>
            </w:r>
          </w:p>
          <w:p w:rsidR="000A0081" w:rsidRPr="00922F7F" w:rsidRDefault="000A0081" w:rsidP="00922F7F">
            <w:pPr>
              <w:widowControl w:val="0"/>
              <w:autoSpaceDE w:val="0"/>
              <w:autoSpaceDN w:val="0"/>
              <w:adjustRightInd w:val="0"/>
              <w:rPr>
                <w:rFonts w:cs="Arial"/>
              </w:rPr>
            </w:pPr>
            <w:r w:rsidRPr="00922F7F">
              <w:rPr>
                <w:rFonts w:cs="Arial"/>
              </w:rPr>
              <w:t>Подпрограмма 3.«Создание условий для обеспечения качественными услугами ЖКХ населения Калачеевского муниципального района»</w:t>
            </w:r>
          </w:p>
          <w:p w:rsidR="000A0081" w:rsidRPr="00922F7F" w:rsidRDefault="000A0081" w:rsidP="00922F7F">
            <w:pPr>
              <w:pStyle w:val="ConsPlusCell"/>
              <w:jc w:val="both"/>
              <w:rPr>
                <w:rFonts w:ascii="Arial" w:hAnsi="Arial" w:cs="Arial"/>
              </w:rPr>
            </w:pPr>
            <w:r w:rsidRPr="00922F7F">
              <w:rPr>
                <w:rFonts w:ascii="Arial" w:hAnsi="Arial" w:cs="Arial"/>
              </w:rPr>
              <w:t>Общий объем финансирования подпрограммы в 2020 - 2023 годах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375 173,00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364769,00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10 404,00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2020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34 673,00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24 950,00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9 723,00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2021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233 000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232534,00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466,00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2022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107 500,00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107 285,00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–215,00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2023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2024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2025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 xml:space="preserve">-местного бюджета – 0,00 тыс. рублей; </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2026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0,00 тыс. рублей в том числе: </w:t>
            </w:r>
          </w:p>
          <w:p w:rsidR="00922F7F" w:rsidRDefault="000A0081" w:rsidP="00922F7F">
            <w:pPr>
              <w:pStyle w:val="ConsPlusCell"/>
              <w:jc w:val="both"/>
              <w:rPr>
                <w:rFonts w:ascii="Arial" w:hAnsi="Arial" w:cs="Arial"/>
              </w:rPr>
            </w:pPr>
            <w:r w:rsidRPr="00922F7F">
              <w:rPr>
                <w:rFonts w:ascii="Arial" w:hAnsi="Arial" w:cs="Arial"/>
              </w:rPr>
              <w:t xml:space="preserve">-местного бюджета – 0,00тыс. рублей; </w:t>
            </w:r>
          </w:p>
          <w:p w:rsidR="000A0081" w:rsidRPr="00922F7F" w:rsidRDefault="000A0081" w:rsidP="00922F7F">
            <w:pPr>
              <w:widowControl w:val="0"/>
              <w:autoSpaceDE w:val="0"/>
              <w:autoSpaceDN w:val="0"/>
              <w:adjustRightInd w:val="0"/>
              <w:rPr>
                <w:rFonts w:cs="Arial"/>
              </w:rPr>
            </w:pPr>
            <w:r w:rsidRPr="00922F7F">
              <w:rPr>
                <w:rFonts w:cs="Arial"/>
              </w:rPr>
              <w:t>Подпрограмма 4.«Энергосбережение и повышение энергетической эффективности»</w:t>
            </w:r>
          </w:p>
          <w:p w:rsidR="000A0081" w:rsidRPr="00922F7F" w:rsidRDefault="000A0081" w:rsidP="00922F7F">
            <w:pPr>
              <w:pStyle w:val="ConsPlusCell"/>
              <w:jc w:val="both"/>
              <w:rPr>
                <w:rFonts w:ascii="Arial" w:hAnsi="Arial" w:cs="Arial"/>
              </w:rPr>
            </w:pPr>
            <w:r w:rsidRPr="00922F7F">
              <w:rPr>
                <w:rFonts w:ascii="Arial" w:hAnsi="Arial" w:cs="Arial"/>
              </w:rPr>
              <w:t xml:space="preserve">Общий объем финансирования подпрограммы в </w:t>
            </w:r>
            <w:r w:rsidRPr="00922F7F">
              <w:rPr>
                <w:rFonts w:ascii="Arial" w:hAnsi="Arial" w:cs="Arial"/>
              </w:rPr>
              <w:lastRenderedPageBreak/>
              <w:t>2020 - 2026 годах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33 794,47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30 133,20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3 661,27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2020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16764,47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13 137,20тыс.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3 627,27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2021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17 030,00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16 996,00тыс.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34,00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2022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2023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-областного бюджета – 0,00 тыс. рублей;</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2024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2025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0,00 тыс. рублей в том числе: </w:t>
            </w:r>
          </w:p>
          <w:p w:rsidR="000A0081" w:rsidRPr="00922F7F" w:rsidRDefault="000A0081" w:rsidP="00922F7F">
            <w:pPr>
              <w:pStyle w:val="ConsPlusCell"/>
              <w:jc w:val="both"/>
              <w:rPr>
                <w:rFonts w:ascii="Arial" w:hAnsi="Arial" w:cs="Arial"/>
              </w:rPr>
            </w:pPr>
            <w:r w:rsidRPr="00922F7F">
              <w:rPr>
                <w:rFonts w:ascii="Arial" w:hAnsi="Arial" w:cs="Arial"/>
              </w:rPr>
              <w:t>-местного бюджета – 0,00 тыс. рублей;</w:t>
            </w:r>
          </w:p>
          <w:p w:rsidR="000A0081" w:rsidRPr="00922F7F" w:rsidRDefault="000A0081" w:rsidP="00922F7F">
            <w:pPr>
              <w:pStyle w:val="ConsPlusCell"/>
              <w:jc w:val="both"/>
              <w:rPr>
                <w:rFonts w:ascii="Arial" w:hAnsi="Arial" w:cs="Arial"/>
              </w:rPr>
            </w:pPr>
            <w:r w:rsidRPr="00922F7F">
              <w:rPr>
                <w:rFonts w:ascii="Arial" w:hAnsi="Arial" w:cs="Arial"/>
              </w:rPr>
              <w:t>Объем финансирования в 2026 году составит:</w:t>
            </w:r>
          </w:p>
          <w:p w:rsidR="000A0081" w:rsidRPr="00922F7F" w:rsidRDefault="000A0081" w:rsidP="00922F7F">
            <w:pPr>
              <w:pStyle w:val="ConsPlusCell"/>
              <w:jc w:val="both"/>
              <w:rPr>
                <w:rFonts w:ascii="Arial" w:hAnsi="Arial" w:cs="Arial"/>
              </w:rPr>
            </w:pPr>
            <w:r w:rsidRPr="00922F7F">
              <w:rPr>
                <w:rFonts w:ascii="Arial" w:hAnsi="Arial" w:cs="Arial"/>
              </w:rPr>
              <w:t xml:space="preserve">за счет всех источников финансирования – 0,00 тыс. рублей в том числе: </w:t>
            </w:r>
          </w:p>
          <w:p w:rsidR="000A0081" w:rsidRPr="00922F7F" w:rsidRDefault="000A0081" w:rsidP="00922F7F">
            <w:pPr>
              <w:rPr>
                <w:rFonts w:cs="Arial"/>
              </w:rPr>
            </w:pPr>
            <w:r w:rsidRPr="00922F7F">
              <w:rPr>
                <w:rFonts w:cs="Arial"/>
              </w:rPr>
              <w:t>-местного бюджета – 0,00 тыс. рублей;</w:t>
            </w:r>
          </w:p>
          <w:p w:rsidR="000A0081" w:rsidRPr="00922F7F" w:rsidRDefault="000A0081" w:rsidP="00922F7F">
            <w:pPr>
              <w:rPr>
                <w:rFonts w:cs="Arial"/>
              </w:rPr>
            </w:pPr>
          </w:p>
        </w:tc>
      </w:tr>
      <w:tr w:rsidR="000A0081" w:rsidRPr="00922F7F" w:rsidTr="00922F7F">
        <w:trPr>
          <w:trHeight w:val="567"/>
        </w:trPr>
        <w:tc>
          <w:tcPr>
            <w:tcW w:w="3936"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lastRenderedPageBreak/>
              <w:t>Ожидаемые результаты реализации программы</w:t>
            </w:r>
          </w:p>
        </w:tc>
        <w:tc>
          <w:tcPr>
            <w:tcW w:w="5811" w:type="dxa"/>
            <w:tcBorders>
              <w:top w:val="nil"/>
              <w:left w:val="nil"/>
              <w:bottom w:val="single" w:sz="4" w:space="0" w:color="auto"/>
              <w:right w:val="single" w:sz="4" w:space="0" w:color="auto"/>
            </w:tcBorders>
            <w:vAlign w:val="center"/>
          </w:tcPr>
          <w:p w:rsidR="000A0081" w:rsidRPr="00922F7F" w:rsidRDefault="000A0081" w:rsidP="00922F7F">
            <w:pPr>
              <w:rPr>
                <w:rFonts w:cs="Arial"/>
                <w:color w:val="000000"/>
              </w:rPr>
            </w:pPr>
            <w:r w:rsidRPr="00922F7F">
              <w:rPr>
                <w:rFonts w:cs="Arial"/>
                <w:color w:val="000000"/>
              </w:rPr>
              <w:t>Успешное выполнение программы</w:t>
            </w:r>
            <w:r w:rsidR="00922F7F">
              <w:rPr>
                <w:rFonts w:cs="Arial"/>
                <w:color w:val="000000"/>
              </w:rPr>
              <w:t xml:space="preserve"> </w:t>
            </w:r>
            <w:r w:rsidRPr="00922F7F">
              <w:rPr>
                <w:rFonts w:cs="Arial"/>
                <w:color w:val="000000"/>
              </w:rPr>
              <w:t>позволит:</w:t>
            </w:r>
          </w:p>
          <w:p w:rsidR="000A0081" w:rsidRPr="00922F7F" w:rsidRDefault="000A0081" w:rsidP="00922F7F">
            <w:pPr>
              <w:rPr>
                <w:rFonts w:cs="Arial"/>
                <w:color w:val="000000"/>
              </w:rPr>
            </w:pPr>
            <w:r w:rsidRPr="00922F7F">
              <w:rPr>
                <w:rFonts w:cs="Arial"/>
                <w:color w:val="000000"/>
              </w:rPr>
              <w:t>-Улучшить свои жилищные условия при оказании муниципальной</w:t>
            </w:r>
            <w:r w:rsidR="00922F7F">
              <w:rPr>
                <w:rFonts w:cs="Arial"/>
                <w:color w:val="000000"/>
              </w:rPr>
              <w:t xml:space="preserve"> </w:t>
            </w:r>
            <w:r w:rsidRPr="00922F7F">
              <w:rPr>
                <w:rFonts w:cs="Arial"/>
                <w:color w:val="000000"/>
              </w:rPr>
              <w:t xml:space="preserve">поддержки 51 молодой семьи; </w:t>
            </w:r>
          </w:p>
          <w:p w:rsidR="000A0081" w:rsidRPr="00922F7F" w:rsidRDefault="000A0081" w:rsidP="00922F7F">
            <w:pPr>
              <w:rPr>
                <w:rFonts w:cs="Arial"/>
                <w:color w:val="000000"/>
              </w:rPr>
            </w:pPr>
            <w:r w:rsidRPr="00922F7F">
              <w:rPr>
                <w:rFonts w:cs="Arial"/>
                <w:color w:val="000000"/>
              </w:rPr>
              <w:t xml:space="preserve">-Обновить эксплуатационный подвижной состава автобусного парка </w:t>
            </w:r>
            <w:r w:rsidRPr="00922F7F">
              <w:rPr>
                <w:rFonts w:cs="Arial"/>
              </w:rPr>
              <w:t>до 12</w:t>
            </w:r>
            <w:r w:rsidRPr="00922F7F">
              <w:rPr>
                <w:rFonts w:cs="Arial"/>
                <w:color w:val="000000"/>
              </w:rPr>
              <w:t xml:space="preserve"> ед. </w:t>
            </w:r>
          </w:p>
          <w:p w:rsidR="000A0081" w:rsidRPr="00922F7F" w:rsidRDefault="000A0081" w:rsidP="00922F7F">
            <w:pPr>
              <w:rPr>
                <w:rFonts w:cs="Arial"/>
              </w:rPr>
            </w:pPr>
            <w:r w:rsidRPr="00922F7F">
              <w:rPr>
                <w:rFonts w:cs="Arial"/>
                <w:color w:val="000000"/>
              </w:rPr>
              <w:t>-</w:t>
            </w:r>
            <w:r w:rsidRPr="00922F7F">
              <w:rPr>
                <w:rFonts w:cs="Arial"/>
              </w:rPr>
              <w:t>Оснастить автобусы спутниковыми навигационными системами ГЛОНАСС-100%;</w:t>
            </w:r>
          </w:p>
          <w:p w:rsidR="000A0081" w:rsidRPr="00922F7F" w:rsidRDefault="000A0081" w:rsidP="00922F7F">
            <w:pPr>
              <w:rPr>
                <w:rFonts w:cs="Arial"/>
              </w:rPr>
            </w:pPr>
            <w:r w:rsidRPr="00922F7F">
              <w:rPr>
                <w:rFonts w:cs="Arial"/>
              </w:rPr>
              <w:t>-Увеличить долю жилого фонда оборудованного центральным водопроводом</w:t>
            </w:r>
            <w:r w:rsidR="00922F7F">
              <w:rPr>
                <w:rFonts w:cs="Arial"/>
              </w:rPr>
              <w:t xml:space="preserve"> </w:t>
            </w:r>
            <w:r w:rsidRPr="00922F7F">
              <w:rPr>
                <w:rFonts w:cs="Arial"/>
              </w:rPr>
              <w:t xml:space="preserve">к </w:t>
            </w:r>
            <w:r w:rsidRPr="00922F7F">
              <w:rPr>
                <w:rFonts w:cs="Arial"/>
              </w:rPr>
              <w:lastRenderedPageBreak/>
              <w:t>2026 г. до 59,76%;</w:t>
            </w:r>
          </w:p>
          <w:p w:rsidR="000A0081" w:rsidRPr="00922F7F" w:rsidRDefault="000A0081" w:rsidP="00922F7F">
            <w:pPr>
              <w:rPr>
                <w:rFonts w:cs="Arial"/>
                <w:color w:val="000000"/>
              </w:rPr>
            </w:pPr>
            <w:r w:rsidRPr="00922F7F">
              <w:rPr>
                <w:rFonts w:cs="Arial"/>
                <w:color w:val="000000"/>
              </w:rPr>
              <w:t xml:space="preserve">-Обновить коммунальную технику на </w:t>
            </w:r>
            <w:r w:rsidRPr="00922F7F">
              <w:rPr>
                <w:rFonts w:cs="Arial"/>
              </w:rPr>
              <w:t xml:space="preserve">2 </w:t>
            </w:r>
            <w:r w:rsidRPr="00922F7F">
              <w:rPr>
                <w:rFonts w:cs="Arial"/>
                <w:color w:val="000000"/>
              </w:rPr>
              <w:t>единицы;</w:t>
            </w:r>
          </w:p>
          <w:p w:rsidR="000A0081" w:rsidRPr="00922F7F" w:rsidRDefault="000A0081" w:rsidP="00922F7F">
            <w:pPr>
              <w:rPr>
                <w:rFonts w:cs="Arial"/>
                <w:color w:val="000000"/>
              </w:rPr>
            </w:pPr>
            <w:r w:rsidRPr="00922F7F">
              <w:rPr>
                <w:rFonts w:cs="Arial"/>
                <w:color w:val="000000"/>
              </w:rPr>
              <w:t>-Построить полигон ТКО в Калачеевском муниципальном районе;</w:t>
            </w:r>
          </w:p>
          <w:p w:rsidR="000A0081" w:rsidRPr="00922F7F" w:rsidRDefault="000A0081" w:rsidP="00922F7F">
            <w:pPr>
              <w:rPr>
                <w:rFonts w:cs="Arial"/>
                <w:color w:val="000000"/>
              </w:rPr>
            </w:pPr>
            <w:r w:rsidRPr="00922F7F">
              <w:rPr>
                <w:rFonts w:cs="Arial"/>
                <w:color w:val="000000"/>
              </w:rPr>
              <w:t>-Построить три модульно-блочных транспортабельных котельных;</w:t>
            </w:r>
          </w:p>
          <w:p w:rsidR="000A0081" w:rsidRPr="00922F7F" w:rsidRDefault="000A0081" w:rsidP="00922F7F">
            <w:pPr>
              <w:rPr>
                <w:rFonts w:cs="Arial"/>
                <w:color w:val="000000"/>
              </w:rPr>
            </w:pPr>
            <w:r w:rsidRPr="00922F7F">
              <w:rPr>
                <w:rFonts w:cs="Arial"/>
                <w:color w:val="000000"/>
              </w:rPr>
              <w:t>-Снизить уровень потребления муниципальными учреждениями</w:t>
            </w:r>
            <w:r w:rsidR="00922F7F">
              <w:rPr>
                <w:rFonts w:cs="Arial"/>
                <w:color w:val="000000"/>
              </w:rPr>
              <w:t xml:space="preserve"> </w:t>
            </w:r>
            <w:r w:rsidRPr="00922F7F">
              <w:rPr>
                <w:rFonts w:cs="Arial"/>
                <w:color w:val="000000"/>
              </w:rPr>
              <w:t>энергоресурсов к предыдущему году.</w:t>
            </w:r>
          </w:p>
          <w:p w:rsidR="000A0081" w:rsidRPr="00922F7F" w:rsidRDefault="000A0081" w:rsidP="00922F7F">
            <w:pPr>
              <w:rPr>
                <w:rFonts w:cs="Arial"/>
                <w:color w:val="000000"/>
              </w:rPr>
            </w:pPr>
          </w:p>
        </w:tc>
      </w:tr>
    </w:tbl>
    <w:p w:rsidR="000A0081" w:rsidRPr="00922F7F" w:rsidRDefault="000A0081" w:rsidP="00922F7F">
      <w:pPr>
        <w:ind w:firstLine="709"/>
        <w:rPr>
          <w:rFonts w:cs="Arial"/>
          <w:bCs/>
          <w:caps/>
        </w:rPr>
      </w:pPr>
    </w:p>
    <w:p w:rsidR="00922F7F" w:rsidRDefault="000A0081" w:rsidP="00922F7F">
      <w:pPr>
        <w:ind w:firstLine="709"/>
        <w:rPr>
          <w:rFonts w:cs="Arial"/>
          <w:bCs/>
          <w:caps/>
        </w:rPr>
      </w:pPr>
      <w:r w:rsidRPr="00922F7F">
        <w:rPr>
          <w:rFonts w:cs="Arial"/>
          <w:bCs/>
          <w:caps/>
        </w:rPr>
        <w:t>1. Общая характеристика сферы реализации муниципальной 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Сферой реализации муниципальной программы является строительный и жилищно-коммунальный комплексы Калачеевского района.</w:t>
      </w:r>
    </w:p>
    <w:p w:rsidR="000A0081" w:rsidRPr="00922F7F" w:rsidRDefault="000A0081" w:rsidP="00922F7F">
      <w:pPr>
        <w:widowControl w:val="0"/>
        <w:autoSpaceDE w:val="0"/>
        <w:autoSpaceDN w:val="0"/>
        <w:adjustRightInd w:val="0"/>
        <w:ind w:firstLine="709"/>
        <w:rPr>
          <w:rFonts w:cs="Arial"/>
        </w:rPr>
      </w:pPr>
      <w:r w:rsidRPr="00922F7F">
        <w:rPr>
          <w:rFonts w:cs="Arial"/>
        </w:rPr>
        <w:t>Жилищная проблема в Российской Федерации, и в частности на территории Калачеевского района, определяет необходимость дальнейшего внедрения системы адресной поддержки граждан, как неотъемлемой части стабилизации и осуществления структурных изменений в экономике.</w:t>
      </w:r>
    </w:p>
    <w:p w:rsidR="000A0081" w:rsidRPr="00922F7F" w:rsidRDefault="000A0081" w:rsidP="00922F7F">
      <w:pPr>
        <w:ind w:firstLine="709"/>
        <w:rPr>
          <w:rFonts w:cs="Arial"/>
        </w:rPr>
      </w:pPr>
      <w:r w:rsidRPr="00922F7F">
        <w:rPr>
          <w:rFonts w:cs="Arial"/>
        </w:rPr>
        <w:t>Количество молодых семей, нуждающихся в улучшении жилищных условий и являющихся участниками основного мероприятия</w:t>
      </w:r>
      <w:r w:rsidR="00922F7F">
        <w:rPr>
          <w:rFonts w:cs="Arial"/>
        </w:rPr>
        <w:t xml:space="preserve"> </w:t>
      </w:r>
      <w:r w:rsidRPr="00922F7F">
        <w:rPr>
          <w:rFonts w:cs="Arial"/>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w:t>
      </w:r>
      <w:r w:rsidR="00922F7F">
        <w:rPr>
          <w:rFonts w:cs="Arial"/>
        </w:rPr>
        <w:t xml:space="preserve"> </w:t>
      </w:r>
      <w:r w:rsidRPr="00922F7F">
        <w:rPr>
          <w:rFonts w:cs="Arial"/>
        </w:rPr>
        <w:t>Воронежкой области" государственной программы Воронежской области "Обеспечение доступным и комфортным жильем</w:t>
      </w:r>
      <w:r w:rsidR="00922F7F">
        <w:rPr>
          <w:rFonts w:cs="Arial"/>
        </w:rPr>
        <w:t xml:space="preserve"> </w:t>
      </w:r>
      <w:r w:rsidRPr="00922F7F">
        <w:rPr>
          <w:rFonts w:cs="Arial"/>
        </w:rPr>
        <w:t>населения Воронежской области"</w:t>
      </w:r>
      <w:r w:rsidR="00922F7F">
        <w:rPr>
          <w:rFonts w:cs="Arial"/>
        </w:rPr>
        <w:t xml:space="preserve"> </w:t>
      </w:r>
      <w:r w:rsidRPr="00922F7F">
        <w:rPr>
          <w:rFonts w:cs="Arial"/>
        </w:rPr>
        <w:t>по Калачеевскому муниципальному району Воронежской области, по состоянию на 1 июня 2019 года, составляет – 31.</w:t>
      </w:r>
    </w:p>
    <w:p w:rsidR="000A0081" w:rsidRPr="00922F7F" w:rsidRDefault="00922F7F" w:rsidP="00922F7F">
      <w:pPr>
        <w:pStyle w:val="ConsPlusTitle"/>
        <w:ind w:firstLine="709"/>
        <w:jc w:val="both"/>
        <w:rPr>
          <w:rFonts w:ascii="Arial" w:hAnsi="Arial" w:cs="Arial"/>
          <w:b w:val="0"/>
        </w:rPr>
      </w:pPr>
      <w:r>
        <w:rPr>
          <w:rFonts w:ascii="Arial" w:hAnsi="Arial" w:cs="Arial"/>
          <w:b w:val="0"/>
        </w:rPr>
        <w:t xml:space="preserve"> </w:t>
      </w:r>
      <w:r w:rsidR="000A0081" w:rsidRPr="00922F7F">
        <w:rPr>
          <w:rFonts w:ascii="Arial" w:hAnsi="Arial" w:cs="Arial"/>
          <w:b w:val="0"/>
        </w:rPr>
        <w:t>На территории Калачеевского муниципального района пассажирские перевозки осуществляются по 12 регулярным муниципальным (пригородным) маршрутам.</w:t>
      </w:r>
    </w:p>
    <w:p w:rsidR="000A0081" w:rsidRPr="00922F7F" w:rsidRDefault="000A0081" w:rsidP="00922F7F">
      <w:pPr>
        <w:ind w:firstLine="709"/>
        <w:rPr>
          <w:rFonts w:cs="Arial"/>
        </w:rPr>
      </w:pPr>
      <w:r w:rsidRPr="00922F7F">
        <w:rPr>
          <w:rFonts w:cs="Arial"/>
        </w:rPr>
        <w:t>Пассажирские перевозки населения Калачеевского муниципального района обеспечивают ООО «Пассажир», ОАО «Калачеевское автопредприятие» и</w:t>
      </w:r>
      <w:r w:rsidR="00922F7F">
        <w:rPr>
          <w:rFonts w:cs="Arial"/>
        </w:rPr>
        <w:t xml:space="preserve"> </w:t>
      </w:r>
      <w:r w:rsidRPr="00922F7F">
        <w:rPr>
          <w:rFonts w:cs="Arial"/>
        </w:rPr>
        <w:t>индивидуальный предприниматель Серяков Д.А.</w:t>
      </w:r>
    </w:p>
    <w:p w:rsidR="000A0081" w:rsidRPr="00922F7F" w:rsidRDefault="000A0081" w:rsidP="00922F7F">
      <w:pPr>
        <w:ind w:firstLine="709"/>
        <w:rPr>
          <w:rFonts w:cs="Arial"/>
        </w:rPr>
      </w:pPr>
      <w:r w:rsidRPr="00922F7F">
        <w:rPr>
          <w:rFonts w:cs="Arial"/>
        </w:rPr>
        <w:t>Стареющий парк подвижного состава, убыточность работы на пригородных маршрутах, низкий уровень заработной платы водителей, невозможность непосредственного влияния на частные транспортные компании приводит к срыву графиков пассажирского сообщения и нарушению договорных обязательств. В этой связи в качестве поддержки автопредприятий необходимо снижение ставки земельного налога, приобретение и передача на конкурсной основе транспортных средств (автобусов) с целью повышения качества и безопасности автомобильных пассажирских перевозок жителей, обеспечения равной доступности пассажирских услуг всем жителям района.</w:t>
      </w:r>
    </w:p>
    <w:p w:rsidR="000A0081" w:rsidRPr="00922F7F" w:rsidRDefault="000A0081" w:rsidP="00922F7F">
      <w:pPr>
        <w:pStyle w:val="ConsPlusNormal"/>
        <w:widowControl/>
        <w:ind w:firstLine="709"/>
        <w:jc w:val="both"/>
        <w:rPr>
          <w:rFonts w:cs="Arial"/>
          <w:sz w:val="24"/>
          <w:szCs w:val="24"/>
        </w:rPr>
      </w:pPr>
      <w:r w:rsidRPr="00922F7F">
        <w:rPr>
          <w:rFonts w:cs="Arial"/>
          <w:sz w:val="24"/>
          <w:szCs w:val="24"/>
        </w:rPr>
        <w:t xml:space="preserve">Некоторые котельные, находящиеся в муниципальной собственности, а именно котельные МКОУ Поселковая СОШ (филиалы), МБОУ Новомеловатская СОШ (филиалы), МКОУ Лесковская ООШ, МБОУ Заброденская СОШ (филиал), МКОУ Подгоренская СОШ, работают на твердом топливе. Использование каменного угля, особенно Кузнецкого угольного бассейна существенно загрязняет атмосферу, </w:t>
      </w:r>
      <w:r w:rsidRPr="00922F7F">
        <w:rPr>
          <w:rFonts w:cs="Arial"/>
          <w:sz w:val="24"/>
          <w:szCs w:val="24"/>
        </w:rPr>
        <w:lastRenderedPageBreak/>
        <w:t>почву и грунтовые воды. Коэффициент полезного действия таких котельных крайне низок, качество энергоснабжения потребителей не соответствует нормативам, себестоимость энергии чрезвычайно высока.</w:t>
      </w:r>
    </w:p>
    <w:p w:rsidR="000A0081" w:rsidRPr="00922F7F" w:rsidRDefault="000A0081" w:rsidP="00922F7F">
      <w:pPr>
        <w:ind w:firstLine="709"/>
        <w:rPr>
          <w:rFonts w:cs="Arial"/>
        </w:rPr>
      </w:pPr>
      <w:r w:rsidRPr="00922F7F">
        <w:rPr>
          <w:rFonts w:cs="Arial"/>
        </w:rPr>
        <w:t>Стал вопрос обеспечения населения качественной питьевой водой. Особую остроту эта проблема приняла в последние засушливые годы, когда резко понизился уровень грунтовых вод в шахтных колодцах, а в некоторых населенных пунктах воды стало катастрофически не хватать. Появилась необходимость строительства новых артскважин и систем водоснабжения, а также реконструкции ранее построенных водопроводов. Сети водопроводов обслуживают МП «Райводснаб», МП «Сельводхоз», МП «Родник»</w:t>
      </w:r>
    </w:p>
    <w:p w:rsidR="000A0081" w:rsidRPr="00922F7F" w:rsidRDefault="000A0081" w:rsidP="00922F7F">
      <w:pPr>
        <w:ind w:firstLine="709"/>
        <w:rPr>
          <w:rFonts w:cs="Arial"/>
        </w:rPr>
      </w:pPr>
      <w:r w:rsidRPr="00922F7F">
        <w:rPr>
          <w:rFonts w:cs="Arial"/>
        </w:rPr>
        <w:t>В муниципальном районе запущены в эксплуатацию очистные сооружения мощностью 3000 м.куб/сутки</w:t>
      </w:r>
      <w:r w:rsidR="00922F7F">
        <w:rPr>
          <w:rFonts w:cs="Arial"/>
        </w:rPr>
        <w:t xml:space="preserve"> </w:t>
      </w:r>
      <w:r w:rsidRPr="00922F7F">
        <w:rPr>
          <w:rFonts w:cs="Arial"/>
        </w:rPr>
        <w:t>и сети коллекторов первой очереди, позволяющие принимать стоки от г. Калач, с. Заброды и п.Пригородный. В составе сети задействовано 9 КНС.</w:t>
      </w:r>
    </w:p>
    <w:p w:rsidR="000A0081" w:rsidRPr="00922F7F" w:rsidRDefault="000A0081" w:rsidP="00922F7F">
      <w:pPr>
        <w:ind w:firstLine="709"/>
        <w:rPr>
          <w:rFonts w:cs="Arial"/>
        </w:rPr>
      </w:pPr>
      <w:r w:rsidRPr="00922F7F">
        <w:rPr>
          <w:rFonts w:cs="Arial"/>
        </w:rPr>
        <w:t>Для обслуживания и своевременного поддержания в рабочем состоянии</w:t>
      </w:r>
      <w:r w:rsidR="00922F7F">
        <w:rPr>
          <w:rFonts w:cs="Arial"/>
        </w:rPr>
        <w:t xml:space="preserve"> </w:t>
      </w:r>
      <w:r w:rsidRPr="00922F7F">
        <w:rPr>
          <w:rFonts w:cs="Arial"/>
        </w:rPr>
        <w:t>систем водоснабжения и водоотведения периодически приобретается современная коммунальная техника.</w:t>
      </w:r>
    </w:p>
    <w:p w:rsidR="00922F7F" w:rsidRDefault="000A0081" w:rsidP="00922F7F">
      <w:pPr>
        <w:ind w:firstLine="709"/>
        <w:rPr>
          <w:rFonts w:cs="Arial"/>
        </w:rPr>
      </w:pPr>
      <w:r w:rsidRPr="00922F7F">
        <w:rPr>
          <w:rFonts w:cs="Arial"/>
        </w:rPr>
        <w:t xml:space="preserve">Вывоз и захоронение твердых бытовых отходов производится на полигоне ТБО. Их объем растет с каждым годом и для того чтобы сохранить окружающую среду назрел вопрос проектирования и строительства полигона ТКО в Калачеевском муниципальном районе. </w:t>
      </w:r>
    </w:p>
    <w:p w:rsidR="00922F7F" w:rsidRDefault="000A0081" w:rsidP="00922F7F">
      <w:pPr>
        <w:widowControl w:val="0"/>
        <w:numPr>
          <w:ilvl w:val="0"/>
          <w:numId w:val="10"/>
        </w:numPr>
        <w:autoSpaceDE w:val="0"/>
        <w:autoSpaceDN w:val="0"/>
        <w:adjustRightInd w:val="0"/>
        <w:ind w:left="0" w:firstLine="709"/>
        <w:rPr>
          <w:rFonts w:cs="Arial"/>
          <w:bCs/>
          <w:caps/>
        </w:rPr>
      </w:pPr>
      <w:r w:rsidRPr="00922F7F">
        <w:rPr>
          <w:rFonts w:cs="Arial"/>
          <w:bCs/>
          <w:caps/>
        </w:rPr>
        <w:t>Приоритеты в сфере реализации муниципальной программы, цели, задачи и показатели</w:t>
      </w:r>
      <w:r w:rsidR="00922F7F">
        <w:rPr>
          <w:rFonts w:cs="Arial"/>
          <w:bCs/>
          <w:caps/>
        </w:rPr>
        <w:t xml:space="preserve"> </w:t>
      </w:r>
      <w:r w:rsidRPr="00922F7F">
        <w:rPr>
          <w:rFonts w:cs="Arial"/>
          <w:bCs/>
          <w:caps/>
        </w:rPr>
        <w:t>(индикаторы)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A0081" w:rsidRPr="00922F7F" w:rsidRDefault="000A0081" w:rsidP="00922F7F">
      <w:pPr>
        <w:widowControl w:val="0"/>
        <w:autoSpaceDE w:val="0"/>
        <w:autoSpaceDN w:val="0"/>
        <w:adjustRightInd w:val="0"/>
        <w:ind w:firstLine="709"/>
        <w:rPr>
          <w:rFonts w:cs="Arial"/>
          <w:color w:val="FF0000"/>
        </w:rPr>
      </w:pPr>
      <w:r w:rsidRPr="00922F7F">
        <w:rPr>
          <w:rFonts w:cs="Arial"/>
          <w:color w:val="000000"/>
        </w:rPr>
        <w:t>Приоритеты муниципальной политики в сфере реализации муниципальной программы определены в Стратегии социально-экономического развития Калачеевского муниципального на период до 2035 г., утвержденной решением Совета народных депутатов Калачеевского муниципального района от 25.12.2018 г. № 27.</w:t>
      </w:r>
    </w:p>
    <w:p w:rsidR="000A0081" w:rsidRPr="00922F7F" w:rsidRDefault="000A0081" w:rsidP="00922F7F">
      <w:pPr>
        <w:widowControl w:val="0"/>
        <w:autoSpaceDE w:val="0"/>
        <w:autoSpaceDN w:val="0"/>
        <w:adjustRightInd w:val="0"/>
        <w:ind w:firstLine="709"/>
        <w:rPr>
          <w:rFonts w:cs="Arial"/>
        </w:rPr>
      </w:pPr>
      <w:r w:rsidRPr="00922F7F">
        <w:rPr>
          <w:rFonts w:cs="Arial"/>
        </w:rPr>
        <w:t>Основными приоритетами в жилищной сфере являются:</w:t>
      </w:r>
    </w:p>
    <w:p w:rsidR="000A0081" w:rsidRPr="00922F7F" w:rsidRDefault="000A0081" w:rsidP="00922F7F">
      <w:pPr>
        <w:widowControl w:val="0"/>
        <w:autoSpaceDE w:val="0"/>
        <w:autoSpaceDN w:val="0"/>
        <w:adjustRightInd w:val="0"/>
        <w:ind w:firstLine="709"/>
        <w:rPr>
          <w:rFonts w:cs="Arial"/>
        </w:rPr>
      </w:pPr>
      <w:r w:rsidRPr="00922F7F">
        <w:rPr>
          <w:rFonts w:cs="Arial"/>
          <w:color w:val="000000"/>
          <w:shd w:val="clear" w:color="auto" w:fill="FFFFFF"/>
        </w:rPr>
        <w:t>Улучшение качества жилищного фонда, повышение комфортности условий проживания.</w:t>
      </w:r>
    </w:p>
    <w:p w:rsidR="000A0081" w:rsidRPr="00922F7F" w:rsidRDefault="000A0081" w:rsidP="00922F7F">
      <w:pPr>
        <w:widowControl w:val="0"/>
        <w:numPr>
          <w:ilvl w:val="0"/>
          <w:numId w:val="15"/>
        </w:numPr>
        <w:autoSpaceDE w:val="0"/>
        <w:autoSpaceDN w:val="0"/>
        <w:adjustRightInd w:val="0"/>
        <w:ind w:left="0" w:firstLine="709"/>
        <w:rPr>
          <w:rFonts w:cs="Arial"/>
        </w:rPr>
      </w:pPr>
      <w:r w:rsidRPr="00922F7F">
        <w:rPr>
          <w:rFonts w:cs="Arial"/>
        </w:rPr>
        <w:t>Поддержка отдельных категорий граждан, которые нуждаются в улучшении жилищных условий, не имеют объективной возможности накопить средства на приобретение жилья.</w:t>
      </w:r>
    </w:p>
    <w:p w:rsidR="000A0081" w:rsidRPr="00922F7F" w:rsidRDefault="000A0081" w:rsidP="00922F7F">
      <w:pPr>
        <w:widowControl w:val="0"/>
        <w:numPr>
          <w:ilvl w:val="0"/>
          <w:numId w:val="15"/>
        </w:numPr>
        <w:autoSpaceDE w:val="0"/>
        <w:autoSpaceDN w:val="0"/>
        <w:adjustRightInd w:val="0"/>
        <w:ind w:left="0" w:firstLine="709"/>
        <w:rPr>
          <w:rFonts w:cs="Arial"/>
        </w:rPr>
      </w:pPr>
      <w:r w:rsidRPr="00922F7F">
        <w:rPr>
          <w:rFonts w:cs="Arial"/>
        </w:rPr>
        <w:t>Создание благоприятных условий для привлечения инвестиций в сферу жилищного строительства.</w:t>
      </w:r>
    </w:p>
    <w:p w:rsidR="000A0081" w:rsidRPr="00922F7F" w:rsidRDefault="000A0081" w:rsidP="00922F7F">
      <w:pPr>
        <w:widowControl w:val="0"/>
        <w:autoSpaceDE w:val="0"/>
        <w:autoSpaceDN w:val="0"/>
        <w:adjustRightInd w:val="0"/>
        <w:ind w:firstLine="709"/>
        <w:rPr>
          <w:rFonts w:cs="Arial"/>
        </w:rPr>
      </w:pPr>
      <w:r w:rsidRPr="00922F7F">
        <w:rPr>
          <w:rFonts w:cs="Arial"/>
        </w:rPr>
        <w:t>Анализ современного состояния в жилищной сфере показывает, что:</w:t>
      </w:r>
    </w:p>
    <w:p w:rsidR="000A0081" w:rsidRPr="00922F7F" w:rsidRDefault="000A0081" w:rsidP="00922F7F">
      <w:pPr>
        <w:widowControl w:val="0"/>
        <w:autoSpaceDE w:val="0"/>
        <w:autoSpaceDN w:val="0"/>
        <w:adjustRightInd w:val="0"/>
        <w:ind w:firstLine="709"/>
        <w:rPr>
          <w:rFonts w:cs="Arial"/>
        </w:rPr>
      </w:pPr>
      <w:r w:rsidRPr="00922F7F">
        <w:rPr>
          <w:rFonts w:cs="Arial"/>
        </w:rPr>
        <w:t>-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w:t>
      </w:r>
    </w:p>
    <w:p w:rsidR="000A0081" w:rsidRPr="00922F7F" w:rsidRDefault="000A0081" w:rsidP="00922F7F">
      <w:pPr>
        <w:widowControl w:val="0"/>
        <w:autoSpaceDE w:val="0"/>
        <w:autoSpaceDN w:val="0"/>
        <w:adjustRightInd w:val="0"/>
        <w:ind w:firstLine="709"/>
        <w:rPr>
          <w:rFonts w:cs="Arial"/>
        </w:rPr>
      </w:pPr>
      <w:r w:rsidRPr="00922F7F">
        <w:rPr>
          <w:rFonts w:cs="Arial"/>
        </w:rPr>
        <w:t>- практически вне рамок государственной жилищной политики остались группы населения, доходы которых не позволяют им улучшать жилищные условия на рынке, особенно те из них, которые нуждаются в предоставлении социального жилья;</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Необходимо продолжать поддержку молодых семей-участников Государственной программы, с участием средств федерального и областного </w:t>
      </w:r>
      <w:r w:rsidRPr="00922F7F">
        <w:rPr>
          <w:rFonts w:cs="Arial"/>
        </w:rPr>
        <w:lastRenderedPageBreak/>
        <w:t>бюджетов, путем софинансирования</w:t>
      </w:r>
      <w:r w:rsidR="00922F7F">
        <w:rPr>
          <w:rFonts w:cs="Arial"/>
        </w:rPr>
        <w:t xml:space="preserve"> </w:t>
      </w:r>
      <w:r w:rsidRPr="00922F7F">
        <w:rPr>
          <w:rFonts w:cs="Arial"/>
        </w:rPr>
        <w:t>муниципальных программ по предоставлению социальных выплат на приобретение или строительство жилья экономкласса.</w:t>
      </w:r>
    </w:p>
    <w:p w:rsidR="000A0081" w:rsidRPr="00922F7F" w:rsidRDefault="000A0081" w:rsidP="00922F7F">
      <w:pPr>
        <w:widowControl w:val="0"/>
        <w:autoSpaceDE w:val="0"/>
        <w:autoSpaceDN w:val="0"/>
        <w:adjustRightInd w:val="0"/>
        <w:ind w:firstLine="709"/>
        <w:rPr>
          <w:rFonts w:cs="Arial"/>
        </w:rPr>
      </w:pPr>
      <w:r w:rsidRPr="00922F7F">
        <w:rPr>
          <w:rFonts w:cs="Arial"/>
        </w:rPr>
        <w:t>Автомобильный пассажирский транспорт общего пользования – важнейшая составная часть транспортного комплекса района. Являясь социальной функцией, организация пассажирских перевозок на территории района приобрела большую значимость и требует программного обеспечения с целью повышения качества и безопасности автомобильных пассажирских перевозок жителей.</w:t>
      </w:r>
    </w:p>
    <w:p w:rsidR="000A0081" w:rsidRPr="00922F7F" w:rsidRDefault="000A0081" w:rsidP="00922F7F">
      <w:pPr>
        <w:widowControl w:val="0"/>
        <w:autoSpaceDE w:val="0"/>
        <w:autoSpaceDN w:val="0"/>
        <w:adjustRightInd w:val="0"/>
        <w:ind w:firstLine="709"/>
        <w:rPr>
          <w:rFonts w:cs="Arial"/>
        </w:rPr>
      </w:pPr>
      <w:r w:rsidRPr="00922F7F">
        <w:rPr>
          <w:rFonts w:cs="Arial"/>
        </w:rPr>
        <w:t>Приоритеты в сфере транспортной системы:</w:t>
      </w:r>
    </w:p>
    <w:p w:rsidR="000A0081" w:rsidRPr="00922F7F" w:rsidRDefault="000A0081" w:rsidP="00922F7F">
      <w:pPr>
        <w:widowControl w:val="0"/>
        <w:numPr>
          <w:ilvl w:val="0"/>
          <w:numId w:val="16"/>
        </w:numPr>
        <w:autoSpaceDE w:val="0"/>
        <w:autoSpaceDN w:val="0"/>
        <w:adjustRightInd w:val="0"/>
        <w:ind w:left="0" w:firstLine="709"/>
        <w:rPr>
          <w:rFonts w:cs="Arial"/>
        </w:rPr>
      </w:pPr>
      <w:r w:rsidRPr="00922F7F">
        <w:rPr>
          <w:rFonts w:cs="Arial"/>
        </w:rPr>
        <w:t>Устойчивое и эффективное функционирование транспортного комплекса, как</w:t>
      </w:r>
      <w:r w:rsidR="00922F7F">
        <w:rPr>
          <w:rFonts w:cs="Arial"/>
        </w:rPr>
        <w:t xml:space="preserve"> </w:t>
      </w:r>
      <w:r w:rsidRPr="00922F7F">
        <w:rPr>
          <w:rFonts w:cs="Arial"/>
        </w:rPr>
        <w:t>необходимое условие социальной стабильности, улучшения уровня жизни населения и обеспечения его безопасного передвижения</w:t>
      </w:r>
      <w:r w:rsidR="00922F7F">
        <w:rPr>
          <w:rFonts w:cs="Arial"/>
        </w:rPr>
        <w:t xml:space="preserve"> </w:t>
      </w:r>
      <w:r w:rsidRPr="00922F7F">
        <w:rPr>
          <w:rFonts w:cs="Arial"/>
        </w:rPr>
        <w:t xml:space="preserve">по территории Калачеевского муниципального района. </w:t>
      </w:r>
    </w:p>
    <w:p w:rsidR="000A0081" w:rsidRPr="00922F7F" w:rsidRDefault="000A0081" w:rsidP="00922F7F">
      <w:pPr>
        <w:numPr>
          <w:ilvl w:val="0"/>
          <w:numId w:val="16"/>
        </w:numPr>
        <w:ind w:left="0" w:firstLine="709"/>
        <w:rPr>
          <w:rFonts w:cs="Arial"/>
        </w:rPr>
      </w:pPr>
      <w:r w:rsidRPr="00922F7F">
        <w:rPr>
          <w:rFonts w:cs="Arial"/>
        </w:rPr>
        <w:t>Обеспечение равной доступности пассажирских услуг всем жителям района.</w:t>
      </w:r>
    </w:p>
    <w:p w:rsidR="000A0081" w:rsidRPr="00922F7F" w:rsidRDefault="000A0081" w:rsidP="00922F7F">
      <w:pPr>
        <w:widowControl w:val="0"/>
        <w:autoSpaceDE w:val="0"/>
        <w:autoSpaceDN w:val="0"/>
        <w:adjustRightInd w:val="0"/>
        <w:ind w:firstLine="709"/>
        <w:rPr>
          <w:rFonts w:cs="Arial"/>
        </w:rPr>
      </w:pPr>
      <w:r w:rsidRPr="00922F7F">
        <w:rPr>
          <w:rFonts w:cs="Arial"/>
        </w:rPr>
        <w:t>Приоритеты в сфере обеспечения услугами ЖКХ:</w:t>
      </w:r>
    </w:p>
    <w:p w:rsidR="000A0081" w:rsidRPr="00922F7F" w:rsidRDefault="000A0081" w:rsidP="00922F7F">
      <w:pPr>
        <w:widowControl w:val="0"/>
        <w:numPr>
          <w:ilvl w:val="0"/>
          <w:numId w:val="18"/>
        </w:numPr>
        <w:autoSpaceDE w:val="0"/>
        <w:autoSpaceDN w:val="0"/>
        <w:adjustRightInd w:val="0"/>
        <w:ind w:left="0" w:firstLine="709"/>
        <w:rPr>
          <w:rFonts w:cs="Arial"/>
          <w:color w:val="000000"/>
        </w:rPr>
      </w:pPr>
      <w:r w:rsidRPr="00922F7F">
        <w:rPr>
          <w:rFonts w:cs="Arial"/>
          <w:color w:val="000000"/>
          <w:shd w:val="clear" w:color="auto" w:fill="FFFFFF"/>
        </w:rPr>
        <w:t xml:space="preserve">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и </w:t>
      </w:r>
      <w:r w:rsidRPr="00922F7F">
        <w:rPr>
          <w:rFonts w:cs="Arial"/>
          <w:color w:val="000000"/>
        </w:rPr>
        <w:t>устойчивой сотовой связью</w:t>
      </w:r>
      <w:r w:rsidRPr="00922F7F">
        <w:rPr>
          <w:rFonts w:cs="Arial"/>
          <w:color w:val="000000"/>
          <w:shd w:val="clear" w:color="auto" w:fill="FFFFFF"/>
        </w:rPr>
        <w:t>.</w:t>
      </w:r>
    </w:p>
    <w:p w:rsidR="000A0081" w:rsidRPr="00922F7F" w:rsidRDefault="000A0081" w:rsidP="00922F7F">
      <w:pPr>
        <w:widowControl w:val="0"/>
        <w:autoSpaceDE w:val="0"/>
        <w:autoSpaceDN w:val="0"/>
        <w:adjustRightInd w:val="0"/>
        <w:ind w:firstLine="709"/>
        <w:rPr>
          <w:rFonts w:cs="Arial"/>
        </w:rPr>
      </w:pPr>
      <w:r w:rsidRPr="00922F7F">
        <w:rPr>
          <w:rFonts w:cs="Arial"/>
        </w:rPr>
        <w:t>Приоритеты в сфере энергосбережения:</w:t>
      </w:r>
    </w:p>
    <w:p w:rsidR="000A0081" w:rsidRPr="00922F7F" w:rsidRDefault="000A0081" w:rsidP="00922F7F">
      <w:pPr>
        <w:widowControl w:val="0"/>
        <w:numPr>
          <w:ilvl w:val="0"/>
          <w:numId w:val="17"/>
        </w:numPr>
        <w:autoSpaceDE w:val="0"/>
        <w:autoSpaceDN w:val="0"/>
        <w:adjustRightInd w:val="0"/>
        <w:ind w:left="0" w:firstLine="709"/>
        <w:rPr>
          <w:rFonts w:cs="Arial"/>
        </w:rPr>
      </w:pPr>
      <w:r w:rsidRPr="00922F7F">
        <w:rPr>
          <w:rFonts w:cs="Arial"/>
        </w:rPr>
        <w:t>Повышение качества жизни и снижение затрат на оплату ЖКУ</w:t>
      </w:r>
    </w:p>
    <w:p w:rsidR="000A0081" w:rsidRPr="00922F7F" w:rsidRDefault="000A0081" w:rsidP="00922F7F">
      <w:pPr>
        <w:widowControl w:val="0"/>
        <w:numPr>
          <w:ilvl w:val="0"/>
          <w:numId w:val="17"/>
        </w:numPr>
        <w:autoSpaceDE w:val="0"/>
        <w:autoSpaceDN w:val="0"/>
        <w:adjustRightInd w:val="0"/>
        <w:ind w:left="0" w:firstLine="709"/>
        <w:rPr>
          <w:rFonts w:cs="Arial"/>
          <w:bCs/>
        </w:rPr>
      </w:pPr>
      <w:r w:rsidRPr="00922F7F">
        <w:rPr>
          <w:rFonts w:cs="Arial"/>
          <w:color w:val="000000"/>
          <w:shd w:val="clear" w:color="auto" w:fill="FFFFFF"/>
        </w:rPr>
        <w:t>Модернизация и повышение энергоэффективности объектов коммунального хозяйства.</w:t>
      </w:r>
    </w:p>
    <w:p w:rsidR="000A0081" w:rsidRPr="00922F7F" w:rsidRDefault="000A0081" w:rsidP="00922F7F">
      <w:pPr>
        <w:widowControl w:val="0"/>
        <w:autoSpaceDE w:val="0"/>
        <w:autoSpaceDN w:val="0"/>
        <w:adjustRightInd w:val="0"/>
        <w:ind w:firstLine="709"/>
        <w:rPr>
          <w:rFonts w:cs="Arial"/>
          <w:bCs/>
        </w:rPr>
      </w:pPr>
      <w:r w:rsidRPr="00922F7F">
        <w:rPr>
          <w:rFonts w:cs="Arial"/>
          <w:bCs/>
        </w:rPr>
        <w:t>Целью Муниципальной</w:t>
      </w:r>
      <w:r w:rsidR="00922F7F">
        <w:rPr>
          <w:rFonts w:cs="Arial"/>
          <w:bCs/>
        </w:rPr>
        <w:t xml:space="preserve"> </w:t>
      </w:r>
      <w:r w:rsidRPr="00922F7F">
        <w:rPr>
          <w:rFonts w:cs="Arial"/>
          <w:bCs/>
        </w:rPr>
        <w:t>программы является:</w:t>
      </w:r>
    </w:p>
    <w:p w:rsidR="000A0081" w:rsidRPr="00922F7F" w:rsidRDefault="000A0081" w:rsidP="00922F7F">
      <w:pPr>
        <w:pStyle w:val="ConsPlusCell"/>
        <w:numPr>
          <w:ilvl w:val="0"/>
          <w:numId w:val="13"/>
        </w:numPr>
        <w:ind w:left="0" w:firstLine="709"/>
        <w:jc w:val="both"/>
        <w:rPr>
          <w:rFonts w:ascii="Arial" w:hAnsi="Arial" w:cs="Arial"/>
        </w:rPr>
      </w:pPr>
      <w:r w:rsidRPr="00922F7F">
        <w:rPr>
          <w:rFonts w:ascii="Arial" w:hAnsi="Arial" w:cs="Arial"/>
        </w:rPr>
        <w:t>Повышение качества жилищного обеспечения населения Калачеевского муниципального района путем повышения доступности жилья, роста качества и надежности предоставления</w:t>
      </w:r>
      <w:r w:rsidR="00922F7F">
        <w:rPr>
          <w:rFonts w:ascii="Arial" w:hAnsi="Arial" w:cs="Arial"/>
        </w:rPr>
        <w:t xml:space="preserve"> </w:t>
      </w:r>
      <w:r w:rsidRPr="00922F7F">
        <w:rPr>
          <w:rFonts w:ascii="Arial" w:hAnsi="Arial" w:cs="Arial"/>
        </w:rPr>
        <w:t xml:space="preserve">жилищно-коммунальных услуг. </w:t>
      </w:r>
    </w:p>
    <w:p w:rsidR="000A0081" w:rsidRPr="00922F7F" w:rsidRDefault="000A0081" w:rsidP="00922F7F">
      <w:pPr>
        <w:pStyle w:val="ConsPlusCell"/>
        <w:numPr>
          <w:ilvl w:val="0"/>
          <w:numId w:val="13"/>
        </w:numPr>
        <w:ind w:left="0" w:firstLine="709"/>
        <w:jc w:val="both"/>
        <w:rPr>
          <w:rFonts w:ascii="Arial" w:hAnsi="Arial" w:cs="Arial"/>
        </w:rPr>
      </w:pPr>
      <w:r w:rsidRPr="00922F7F">
        <w:rPr>
          <w:rFonts w:ascii="Arial" w:hAnsi="Arial" w:cs="Arial"/>
        </w:rPr>
        <w:t>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 основанной на достаточном наличии комфортабельного пассажирского транспорта и</w:t>
      </w:r>
      <w:r w:rsidRPr="00922F7F">
        <w:rPr>
          <w:rFonts w:ascii="Arial" w:hAnsi="Arial" w:cs="Arial"/>
          <w:color w:val="0267FF"/>
        </w:rPr>
        <w:t xml:space="preserve"> </w:t>
      </w:r>
      <w:r w:rsidRPr="00922F7F">
        <w:rPr>
          <w:rFonts w:ascii="Arial" w:hAnsi="Arial" w:cs="Arial"/>
        </w:rPr>
        <w:t>эффективном контроле за работой пассажирского транспорта с помощью навигационно-информационной системы ГЛОНАСС/GPS.</w:t>
      </w:r>
    </w:p>
    <w:p w:rsidR="000A0081" w:rsidRPr="00922F7F" w:rsidRDefault="000A0081" w:rsidP="00922F7F">
      <w:pPr>
        <w:numPr>
          <w:ilvl w:val="0"/>
          <w:numId w:val="12"/>
        </w:numPr>
        <w:ind w:left="0" w:firstLine="709"/>
        <w:rPr>
          <w:rFonts w:cs="Arial"/>
        </w:rPr>
      </w:pPr>
      <w:r w:rsidRPr="00922F7F">
        <w:rPr>
          <w:rFonts w:cs="Arial"/>
        </w:rPr>
        <w:t>Развитие инженерной инфраструктуры населенных пунктов Калачеевского муниципального района Воронежской области:</w:t>
      </w:r>
    </w:p>
    <w:p w:rsidR="000A0081" w:rsidRPr="00922F7F" w:rsidRDefault="000A0081" w:rsidP="00922F7F">
      <w:pPr>
        <w:ind w:firstLine="709"/>
        <w:rPr>
          <w:rFonts w:cs="Arial"/>
        </w:rPr>
      </w:pPr>
      <w:r w:rsidRPr="00922F7F">
        <w:rPr>
          <w:rFonts w:cs="Arial"/>
        </w:rPr>
        <w:t>- повышение комфортности проживания населения в индивидуальных жилых домах;</w:t>
      </w:r>
    </w:p>
    <w:p w:rsidR="000A0081" w:rsidRPr="00922F7F" w:rsidRDefault="000A0081" w:rsidP="00922F7F">
      <w:pPr>
        <w:ind w:firstLine="709"/>
        <w:rPr>
          <w:rFonts w:cs="Arial"/>
        </w:rPr>
      </w:pPr>
      <w:r w:rsidRPr="00922F7F">
        <w:rPr>
          <w:rFonts w:cs="Arial"/>
        </w:rPr>
        <w:t>- бесперебойное снабжение населения качественной питьевой водой;</w:t>
      </w:r>
    </w:p>
    <w:p w:rsidR="000A0081" w:rsidRPr="00922F7F" w:rsidRDefault="000A0081" w:rsidP="00922F7F">
      <w:pPr>
        <w:ind w:firstLine="709"/>
        <w:rPr>
          <w:rFonts w:cs="Arial"/>
        </w:rPr>
      </w:pPr>
      <w:r w:rsidRPr="00922F7F">
        <w:rPr>
          <w:rFonts w:cs="Arial"/>
        </w:rPr>
        <w:t>- водоотведение и очистка сточных вод.</w:t>
      </w:r>
    </w:p>
    <w:p w:rsidR="000A0081" w:rsidRPr="00922F7F" w:rsidRDefault="000A0081" w:rsidP="00922F7F">
      <w:pPr>
        <w:numPr>
          <w:ilvl w:val="0"/>
          <w:numId w:val="12"/>
        </w:numPr>
        <w:ind w:left="0" w:firstLine="709"/>
        <w:rPr>
          <w:rFonts w:cs="Arial"/>
        </w:rPr>
      </w:pPr>
      <w:r w:rsidRPr="00922F7F">
        <w:rPr>
          <w:rFonts w:cs="Arial"/>
        </w:rPr>
        <w:t>Приобретение (обновление) коммунальной техники.</w:t>
      </w:r>
    </w:p>
    <w:p w:rsidR="000A0081" w:rsidRPr="00922F7F" w:rsidRDefault="000A0081" w:rsidP="00922F7F">
      <w:pPr>
        <w:pStyle w:val="ConsPlusCell"/>
        <w:numPr>
          <w:ilvl w:val="0"/>
          <w:numId w:val="12"/>
        </w:numPr>
        <w:ind w:left="0" w:firstLine="709"/>
        <w:jc w:val="both"/>
        <w:rPr>
          <w:rFonts w:ascii="Arial" w:hAnsi="Arial" w:cs="Arial"/>
        </w:rPr>
      </w:pPr>
      <w:r w:rsidRPr="00922F7F">
        <w:rPr>
          <w:rFonts w:ascii="Arial" w:hAnsi="Arial" w:cs="Arial"/>
        </w:rPr>
        <w:t>Сохранение экологии окружающей среды.</w:t>
      </w:r>
    </w:p>
    <w:p w:rsidR="000A0081" w:rsidRPr="00922F7F" w:rsidRDefault="000A0081" w:rsidP="00922F7F">
      <w:pPr>
        <w:widowControl w:val="0"/>
        <w:numPr>
          <w:ilvl w:val="0"/>
          <w:numId w:val="12"/>
        </w:numPr>
        <w:autoSpaceDE w:val="0"/>
        <w:autoSpaceDN w:val="0"/>
        <w:adjustRightInd w:val="0"/>
        <w:ind w:left="0" w:firstLine="709"/>
        <w:rPr>
          <w:rFonts w:cs="Arial"/>
          <w:bCs/>
        </w:rPr>
      </w:pPr>
      <w:r w:rsidRPr="00922F7F">
        <w:rPr>
          <w:rFonts w:cs="Arial"/>
        </w:rPr>
        <w:t>Учет</w:t>
      </w:r>
      <w:r w:rsidR="00922F7F">
        <w:rPr>
          <w:rFonts w:cs="Arial"/>
        </w:rPr>
        <w:t xml:space="preserve"> </w:t>
      </w:r>
      <w:r w:rsidRPr="00922F7F">
        <w:rPr>
          <w:rFonts w:cs="Arial"/>
        </w:rPr>
        <w:t>и экономия потребляемых энергоресурсов и финансовых средств по их оплате.</w:t>
      </w:r>
    </w:p>
    <w:p w:rsidR="000A0081" w:rsidRPr="00922F7F" w:rsidRDefault="000A0081" w:rsidP="00922F7F">
      <w:pPr>
        <w:autoSpaceDE w:val="0"/>
        <w:autoSpaceDN w:val="0"/>
        <w:adjustRightInd w:val="0"/>
        <w:ind w:firstLine="709"/>
        <w:rPr>
          <w:rFonts w:cs="Arial"/>
          <w:bCs/>
        </w:rPr>
      </w:pPr>
      <w:r w:rsidRPr="00922F7F">
        <w:rPr>
          <w:rFonts w:cs="Arial"/>
          <w:bCs/>
        </w:rPr>
        <w:t>Осуществление поставленной цели требует решения следующих задач:</w:t>
      </w:r>
    </w:p>
    <w:p w:rsidR="000A0081" w:rsidRPr="00922F7F" w:rsidRDefault="000A0081" w:rsidP="00922F7F">
      <w:pPr>
        <w:numPr>
          <w:ilvl w:val="0"/>
          <w:numId w:val="40"/>
        </w:numPr>
        <w:autoSpaceDE w:val="0"/>
        <w:autoSpaceDN w:val="0"/>
        <w:adjustRightInd w:val="0"/>
        <w:ind w:left="0" w:firstLine="709"/>
        <w:rPr>
          <w:rFonts w:cs="Arial"/>
        </w:rPr>
      </w:pPr>
      <w:r w:rsidRPr="00922F7F">
        <w:rPr>
          <w:rFonts w:cs="Arial"/>
        </w:rPr>
        <w:t>Повышение доступности жилья и качества жилищного обеспечения населения Калачеевского муниципального района, в том числе с учетом исполнения обязательств по обеспечению жильем молодых семей;</w:t>
      </w:r>
    </w:p>
    <w:p w:rsidR="000A0081" w:rsidRPr="00922F7F" w:rsidRDefault="000A0081" w:rsidP="00922F7F">
      <w:pPr>
        <w:numPr>
          <w:ilvl w:val="0"/>
          <w:numId w:val="40"/>
        </w:numPr>
        <w:ind w:left="0" w:firstLine="709"/>
        <w:rPr>
          <w:rFonts w:cs="Arial"/>
        </w:rPr>
      </w:pPr>
      <w:r w:rsidRPr="00922F7F">
        <w:rPr>
          <w:rFonts w:cs="Arial"/>
        </w:rPr>
        <w:t xml:space="preserve">Обеспечение качественного обслуживания населения Калачеевского муниципального района автомобильным пассажирским транспортом общего пользования </w:t>
      </w:r>
    </w:p>
    <w:p w:rsidR="000A0081" w:rsidRPr="00922F7F" w:rsidRDefault="000A0081" w:rsidP="00922F7F">
      <w:pPr>
        <w:numPr>
          <w:ilvl w:val="0"/>
          <w:numId w:val="40"/>
        </w:numPr>
        <w:ind w:left="0" w:firstLine="709"/>
        <w:rPr>
          <w:rFonts w:cs="Arial"/>
        </w:rPr>
      </w:pPr>
      <w:r w:rsidRPr="00922F7F">
        <w:rPr>
          <w:rFonts w:cs="Arial"/>
        </w:rPr>
        <w:lastRenderedPageBreak/>
        <w:t>Создание безопасных и благоприятных условий проживания граждан на территории Калачеевского района.</w:t>
      </w:r>
    </w:p>
    <w:p w:rsidR="000A0081" w:rsidRPr="00922F7F" w:rsidRDefault="000A0081" w:rsidP="00922F7F">
      <w:pPr>
        <w:numPr>
          <w:ilvl w:val="0"/>
          <w:numId w:val="40"/>
        </w:numPr>
        <w:autoSpaceDE w:val="0"/>
        <w:autoSpaceDN w:val="0"/>
        <w:adjustRightInd w:val="0"/>
        <w:ind w:left="0" w:firstLine="709"/>
        <w:rPr>
          <w:rFonts w:cs="Arial"/>
          <w:bCs/>
        </w:rPr>
      </w:pPr>
      <w:r w:rsidRPr="00922F7F">
        <w:rPr>
          <w:rFonts w:cs="Arial"/>
        </w:rPr>
        <w:t>Снижение уровня потребления энергетических ресурсов бюджетных учреждений.</w:t>
      </w:r>
    </w:p>
    <w:p w:rsidR="000A0081" w:rsidRPr="00922F7F" w:rsidRDefault="000A0081" w:rsidP="00922F7F">
      <w:pPr>
        <w:widowControl w:val="0"/>
        <w:autoSpaceDE w:val="0"/>
        <w:autoSpaceDN w:val="0"/>
        <w:adjustRightInd w:val="0"/>
        <w:ind w:firstLine="709"/>
        <w:rPr>
          <w:rFonts w:cs="Arial"/>
        </w:rPr>
      </w:pPr>
      <w:r w:rsidRPr="00922F7F">
        <w:rPr>
          <w:rFonts w:cs="Arial"/>
        </w:rPr>
        <w:t>Состав показателей (индикаторов) реализации Муниципальной программы</w:t>
      </w:r>
      <w:r w:rsidR="00922F7F">
        <w:rPr>
          <w:rFonts w:cs="Arial"/>
        </w:rPr>
        <w:t xml:space="preserve"> </w:t>
      </w:r>
      <w:r w:rsidRPr="00922F7F">
        <w:rPr>
          <w:rFonts w:cs="Arial"/>
        </w:rPr>
        <w:t>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Решение задач Муниципальной программы будет характеризоваться достижением следующих целевых значений показателей (индикаторов) (Приложение 2 к муниципальной программе).</w:t>
      </w:r>
    </w:p>
    <w:tbl>
      <w:tblPr>
        <w:tblW w:w="9675" w:type="dxa"/>
        <w:tblCellSpacing w:w="5" w:type="nil"/>
        <w:tblLayout w:type="fixed"/>
        <w:tblCellMar>
          <w:left w:w="75" w:type="dxa"/>
          <w:right w:w="75" w:type="dxa"/>
        </w:tblCellMar>
        <w:tblLook w:val="0000" w:firstRow="0" w:lastRow="0" w:firstColumn="0" w:lastColumn="0" w:noHBand="0" w:noVBand="0"/>
      </w:tblPr>
      <w:tblGrid>
        <w:gridCol w:w="5595"/>
        <w:gridCol w:w="4080"/>
      </w:tblGrid>
      <w:tr w:rsidR="000A0081" w:rsidRPr="00922F7F" w:rsidTr="00922F7F">
        <w:trPr>
          <w:trHeight w:val="400"/>
          <w:tblCellSpacing w:w="5" w:type="nil"/>
        </w:trPr>
        <w:tc>
          <w:tcPr>
            <w:tcW w:w="5595" w:type="dxa"/>
            <w:tcBorders>
              <w:top w:val="single" w:sz="4" w:space="0" w:color="auto"/>
              <w:left w:val="single" w:sz="4" w:space="0" w:color="auto"/>
              <w:bottom w:val="single" w:sz="4" w:space="0" w:color="auto"/>
              <w:right w:val="single" w:sz="4" w:space="0" w:color="auto"/>
            </w:tcBorders>
          </w:tcPr>
          <w:p w:rsidR="000A0081" w:rsidRPr="00922F7F" w:rsidRDefault="000A0081" w:rsidP="00922F7F">
            <w:pPr>
              <w:pStyle w:val="ConsPlusCell"/>
              <w:jc w:val="both"/>
              <w:rPr>
                <w:rFonts w:ascii="Arial" w:hAnsi="Arial" w:cs="Arial"/>
              </w:rPr>
            </w:pPr>
            <w:r w:rsidRPr="00922F7F">
              <w:rPr>
                <w:rFonts w:ascii="Arial" w:hAnsi="Arial" w:cs="Arial"/>
              </w:rPr>
              <w:t xml:space="preserve">Задачи Муниципальной </w:t>
            </w:r>
            <w:r w:rsidRPr="00922F7F">
              <w:rPr>
                <w:rFonts w:ascii="Arial" w:hAnsi="Arial" w:cs="Arial"/>
              </w:rPr>
              <w:br/>
              <w:t>программы</w:t>
            </w:r>
          </w:p>
        </w:tc>
        <w:tc>
          <w:tcPr>
            <w:tcW w:w="4080" w:type="dxa"/>
            <w:tcBorders>
              <w:top w:val="single" w:sz="4" w:space="0" w:color="auto"/>
              <w:left w:val="single" w:sz="4" w:space="0" w:color="auto"/>
              <w:bottom w:val="single" w:sz="4" w:space="0" w:color="auto"/>
              <w:right w:val="single" w:sz="4" w:space="0" w:color="auto"/>
            </w:tcBorders>
          </w:tcPr>
          <w:p w:rsidR="000A0081" w:rsidRPr="00922F7F" w:rsidRDefault="000A0081" w:rsidP="00922F7F">
            <w:pPr>
              <w:pStyle w:val="ConsPlusCell"/>
              <w:jc w:val="both"/>
              <w:rPr>
                <w:rFonts w:ascii="Arial" w:hAnsi="Arial" w:cs="Arial"/>
              </w:rPr>
            </w:pPr>
            <w:r w:rsidRPr="00922F7F">
              <w:rPr>
                <w:rFonts w:ascii="Arial" w:hAnsi="Arial" w:cs="Arial"/>
              </w:rPr>
              <w:t>Показатели (индикаторы)</w:t>
            </w:r>
            <w:r w:rsidRPr="00922F7F">
              <w:rPr>
                <w:rFonts w:ascii="Arial" w:hAnsi="Arial" w:cs="Arial"/>
              </w:rPr>
              <w:br/>
              <w:t>Муниципальной программы</w:t>
            </w:r>
          </w:p>
        </w:tc>
      </w:tr>
      <w:tr w:rsidR="000A0081" w:rsidRPr="00922F7F" w:rsidTr="00922F7F">
        <w:trPr>
          <w:trHeight w:val="274"/>
          <w:tblCellSpacing w:w="5" w:type="nil"/>
        </w:trPr>
        <w:tc>
          <w:tcPr>
            <w:tcW w:w="5595" w:type="dxa"/>
            <w:tcBorders>
              <w:left w:val="single" w:sz="4" w:space="0" w:color="auto"/>
              <w:bottom w:val="single" w:sz="4" w:space="0" w:color="auto"/>
              <w:right w:val="single" w:sz="4" w:space="0" w:color="auto"/>
            </w:tcBorders>
          </w:tcPr>
          <w:p w:rsidR="000A0081" w:rsidRPr="00922F7F" w:rsidRDefault="000A0081" w:rsidP="00922F7F">
            <w:pPr>
              <w:autoSpaceDE w:val="0"/>
              <w:autoSpaceDN w:val="0"/>
              <w:adjustRightInd w:val="0"/>
              <w:rPr>
                <w:rFonts w:cs="Arial"/>
                <w:color w:val="000000"/>
              </w:rPr>
            </w:pPr>
            <w:r w:rsidRPr="00922F7F">
              <w:rPr>
                <w:rFonts w:cs="Arial"/>
              </w:rPr>
              <w:t>Повышение доступности жилья и качества жилищного обеспечения населения Калачеевского муниципального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tc>
        <w:tc>
          <w:tcPr>
            <w:tcW w:w="4080" w:type="dxa"/>
            <w:tcBorders>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Количество молодых семей, которым выданы свидетельства на предоставление социальной выплаты.</w:t>
            </w:r>
          </w:p>
          <w:p w:rsidR="000A0081" w:rsidRPr="00922F7F" w:rsidRDefault="000A0081" w:rsidP="00922F7F">
            <w:pPr>
              <w:rPr>
                <w:rFonts w:cs="Arial"/>
              </w:rPr>
            </w:pPr>
            <w:r w:rsidRPr="00922F7F">
              <w:rPr>
                <w:rFonts w:cs="Arial"/>
              </w:rPr>
              <w:t>Количество молодых семей, улучшивших жилищные условия с помощью муниципальной программы.</w:t>
            </w:r>
          </w:p>
        </w:tc>
      </w:tr>
      <w:tr w:rsidR="000A0081" w:rsidRPr="00922F7F" w:rsidTr="00922F7F">
        <w:trPr>
          <w:trHeight w:val="1423"/>
          <w:tblCellSpacing w:w="5" w:type="nil"/>
        </w:trPr>
        <w:tc>
          <w:tcPr>
            <w:tcW w:w="5595" w:type="dxa"/>
            <w:tcBorders>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 xml:space="preserve">Обеспечение качественного обслуживания населения Калачеевского муниципального района автомобильным пассажирским транспортом общего пользования </w:t>
            </w:r>
          </w:p>
        </w:tc>
        <w:tc>
          <w:tcPr>
            <w:tcW w:w="4080" w:type="dxa"/>
            <w:tcBorders>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Доля населения, проживающего в населенных пунктах, имеющих регулярное автобусное сообщение.</w:t>
            </w:r>
            <w:r w:rsidR="00922F7F">
              <w:rPr>
                <w:rFonts w:cs="Arial"/>
              </w:rPr>
              <w:t xml:space="preserve"> </w:t>
            </w:r>
          </w:p>
        </w:tc>
      </w:tr>
      <w:tr w:rsidR="000A0081" w:rsidRPr="00922F7F" w:rsidTr="00922F7F">
        <w:trPr>
          <w:trHeight w:val="800"/>
          <w:tblCellSpacing w:w="5" w:type="nil"/>
        </w:trPr>
        <w:tc>
          <w:tcPr>
            <w:tcW w:w="5595" w:type="dxa"/>
            <w:tcBorders>
              <w:left w:val="single" w:sz="4" w:space="0" w:color="auto"/>
              <w:bottom w:val="single" w:sz="4" w:space="0" w:color="auto"/>
              <w:right w:val="single" w:sz="4" w:space="0" w:color="auto"/>
            </w:tcBorders>
          </w:tcPr>
          <w:p w:rsidR="000A0081" w:rsidRPr="00922F7F" w:rsidRDefault="000A0081" w:rsidP="00922F7F">
            <w:pPr>
              <w:pStyle w:val="ConsPlusCell"/>
              <w:jc w:val="both"/>
              <w:rPr>
                <w:rFonts w:ascii="Arial" w:hAnsi="Arial" w:cs="Arial"/>
              </w:rPr>
            </w:pPr>
            <w:r w:rsidRPr="00922F7F">
              <w:rPr>
                <w:rFonts w:ascii="Arial" w:hAnsi="Arial" w:cs="Arial"/>
              </w:rPr>
              <w:t>Создание безопасных и благоприятных условий проживания граждан</w:t>
            </w:r>
            <w:r w:rsidR="00922F7F">
              <w:rPr>
                <w:rFonts w:ascii="Arial" w:hAnsi="Arial" w:cs="Arial"/>
              </w:rPr>
              <w:t xml:space="preserve"> </w:t>
            </w:r>
            <w:r w:rsidRPr="00922F7F">
              <w:rPr>
                <w:rFonts w:ascii="Arial" w:hAnsi="Arial" w:cs="Arial"/>
              </w:rPr>
              <w:t>на территории Калачеевского района.</w:t>
            </w:r>
          </w:p>
        </w:tc>
        <w:tc>
          <w:tcPr>
            <w:tcW w:w="4080" w:type="dxa"/>
            <w:tcBorders>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Доля жилого фонда оборудованного центральным водопроводом.</w:t>
            </w:r>
          </w:p>
          <w:p w:rsidR="000A0081" w:rsidRPr="00922F7F" w:rsidRDefault="000A0081" w:rsidP="00922F7F">
            <w:pPr>
              <w:rPr>
                <w:rFonts w:cs="Arial"/>
              </w:rPr>
            </w:pPr>
            <w:r w:rsidRPr="00922F7F">
              <w:rPr>
                <w:rFonts w:cs="Arial"/>
              </w:rPr>
              <w:t>Количество единиц приобретенной коммунальной техники.</w:t>
            </w:r>
          </w:p>
          <w:p w:rsidR="000A0081" w:rsidRPr="00922F7F" w:rsidRDefault="000A0081" w:rsidP="00922F7F">
            <w:pPr>
              <w:rPr>
                <w:rFonts w:cs="Arial"/>
              </w:rPr>
            </w:pPr>
            <w:r w:rsidRPr="00922F7F">
              <w:rPr>
                <w:rFonts w:cs="Arial"/>
              </w:rPr>
              <w:t>Доля полигонов ТКО соответствующих требованиям СанПиН.</w:t>
            </w:r>
          </w:p>
        </w:tc>
      </w:tr>
      <w:tr w:rsidR="000A0081" w:rsidRPr="00922F7F" w:rsidTr="00922F7F">
        <w:trPr>
          <w:trHeight w:val="800"/>
          <w:tblCellSpacing w:w="5" w:type="nil"/>
        </w:trPr>
        <w:tc>
          <w:tcPr>
            <w:tcW w:w="5595" w:type="dxa"/>
            <w:tcBorders>
              <w:left w:val="single" w:sz="4" w:space="0" w:color="auto"/>
              <w:bottom w:val="single" w:sz="4" w:space="0" w:color="auto"/>
              <w:right w:val="single" w:sz="4" w:space="0" w:color="auto"/>
            </w:tcBorders>
          </w:tcPr>
          <w:p w:rsidR="000A0081" w:rsidRPr="00922F7F" w:rsidRDefault="000A0081" w:rsidP="00922F7F">
            <w:pPr>
              <w:autoSpaceDE w:val="0"/>
              <w:autoSpaceDN w:val="0"/>
              <w:adjustRightInd w:val="0"/>
              <w:rPr>
                <w:rFonts w:cs="Arial"/>
              </w:rPr>
            </w:pPr>
            <w:r w:rsidRPr="00922F7F">
              <w:rPr>
                <w:rFonts w:cs="Arial"/>
              </w:rPr>
              <w:t>Снижение уровня потребления энергетических ресурсов бюджетных учреждений.</w:t>
            </w:r>
          </w:p>
        </w:tc>
        <w:tc>
          <w:tcPr>
            <w:tcW w:w="4080" w:type="dxa"/>
            <w:tcBorders>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Доля котельных муниципальной собственности работающих на природном газе.</w:t>
            </w:r>
          </w:p>
        </w:tc>
      </w:tr>
    </w:tbl>
    <w:p w:rsidR="000A0081" w:rsidRPr="00922F7F" w:rsidRDefault="000A0081" w:rsidP="00922F7F">
      <w:pPr>
        <w:widowControl w:val="0"/>
        <w:autoSpaceDE w:val="0"/>
        <w:autoSpaceDN w:val="0"/>
        <w:adjustRightInd w:val="0"/>
        <w:ind w:firstLine="709"/>
        <w:rPr>
          <w:rFonts w:cs="Arial"/>
          <w:bCs/>
          <w:caps/>
        </w:rPr>
      </w:pPr>
      <w:r w:rsidRPr="00922F7F">
        <w:rPr>
          <w:rFonts w:cs="Arial"/>
          <w:bCs/>
        </w:rPr>
        <w:t>Основные ожидаемые конечные результаты муниципальной</w:t>
      </w:r>
      <w:r w:rsidR="00922F7F">
        <w:rPr>
          <w:rFonts w:cs="Arial"/>
          <w:bCs/>
        </w:rPr>
        <w:t xml:space="preserve"> </w:t>
      </w:r>
      <w:r w:rsidRPr="00922F7F">
        <w:rPr>
          <w:rFonts w:cs="Arial"/>
          <w:bCs/>
        </w:rPr>
        <w:t>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В результате реализации Муниципальной программы к 2026 году должен сложиться качественно новый уровень состояния жилищной сферы, характеризуемый следующими целевыми ориентирами: </w:t>
      </w:r>
    </w:p>
    <w:p w:rsidR="000A0081" w:rsidRPr="00922F7F" w:rsidRDefault="000A0081" w:rsidP="00922F7F">
      <w:pPr>
        <w:ind w:firstLine="709"/>
        <w:rPr>
          <w:rFonts w:cs="Arial"/>
        </w:rPr>
      </w:pPr>
      <w:r w:rsidRPr="00922F7F">
        <w:rPr>
          <w:rFonts w:cs="Arial"/>
        </w:rPr>
        <w:t>- формирование и развитие рынка доступного жилья экономкласса для предоставления гражданам, нуждающимся в жилых помещениях и</w:t>
      </w:r>
      <w:r w:rsidR="00922F7F">
        <w:rPr>
          <w:rFonts w:cs="Arial"/>
        </w:rPr>
        <w:t xml:space="preserve"> </w:t>
      </w:r>
      <w:r w:rsidRPr="00922F7F">
        <w:rPr>
          <w:rFonts w:cs="Arial"/>
        </w:rPr>
        <w:t>имеющих невысокий уровень доходов;</w:t>
      </w:r>
    </w:p>
    <w:p w:rsidR="000A0081" w:rsidRPr="00922F7F" w:rsidRDefault="000A0081" w:rsidP="00922F7F">
      <w:pPr>
        <w:ind w:firstLine="709"/>
        <w:rPr>
          <w:rFonts w:cs="Arial"/>
        </w:rPr>
      </w:pPr>
      <w:r w:rsidRPr="00922F7F">
        <w:rPr>
          <w:rFonts w:cs="Arial"/>
        </w:rPr>
        <w:t>- повышение доступности улучшения жилищных условий молодых семей;</w:t>
      </w:r>
    </w:p>
    <w:p w:rsidR="000A0081" w:rsidRPr="00922F7F" w:rsidRDefault="000A0081" w:rsidP="00922F7F">
      <w:pPr>
        <w:ind w:firstLine="709"/>
        <w:rPr>
          <w:rFonts w:cs="Arial"/>
        </w:rPr>
      </w:pPr>
      <w:r w:rsidRPr="00922F7F">
        <w:rPr>
          <w:rFonts w:cs="Arial"/>
        </w:rPr>
        <w:lastRenderedPageBreak/>
        <w:t>- использование при строительстве (приобретении) жилья механизмов ипотечного жилищного кредитования и материнского (семейного) капитала;</w:t>
      </w:r>
    </w:p>
    <w:p w:rsidR="000A0081" w:rsidRPr="00922F7F" w:rsidRDefault="000A0081" w:rsidP="00922F7F">
      <w:pPr>
        <w:ind w:firstLine="709"/>
        <w:rPr>
          <w:rFonts w:cs="Arial"/>
        </w:rPr>
      </w:pPr>
      <w:r w:rsidRPr="00922F7F">
        <w:rPr>
          <w:rFonts w:cs="Arial"/>
        </w:rPr>
        <w:t>- строительство и реконструкция с переводом на газообразное топливо</w:t>
      </w:r>
      <w:r w:rsidR="00922F7F">
        <w:rPr>
          <w:rFonts w:cs="Arial"/>
        </w:rPr>
        <w:t xml:space="preserve"> </w:t>
      </w:r>
      <w:r w:rsidRPr="00922F7F">
        <w:rPr>
          <w:rFonts w:cs="Arial"/>
        </w:rPr>
        <w:t>котельных, находящихся в муниципальной собственности;</w:t>
      </w:r>
    </w:p>
    <w:p w:rsidR="000A0081" w:rsidRPr="00922F7F" w:rsidRDefault="000A0081" w:rsidP="00922F7F">
      <w:pPr>
        <w:ind w:firstLine="709"/>
        <w:rPr>
          <w:rFonts w:cs="Arial"/>
        </w:rPr>
      </w:pPr>
      <w:r w:rsidRPr="00922F7F">
        <w:rPr>
          <w:rFonts w:cs="Arial"/>
        </w:rPr>
        <w:t>- повышение качества услуг по теплоснабжению;</w:t>
      </w:r>
    </w:p>
    <w:p w:rsidR="000A0081" w:rsidRPr="00922F7F" w:rsidRDefault="000A0081" w:rsidP="00922F7F">
      <w:pPr>
        <w:widowControl w:val="0"/>
        <w:ind w:firstLine="709"/>
        <w:rPr>
          <w:rFonts w:cs="Arial"/>
        </w:rPr>
      </w:pPr>
      <w:r w:rsidRPr="00922F7F">
        <w:rPr>
          <w:rFonts w:cs="Arial"/>
        </w:rPr>
        <w:t>- доведение качества услуг по водоснабжению и водоотведению до установленных санитарных норм;</w:t>
      </w:r>
    </w:p>
    <w:p w:rsidR="000A0081" w:rsidRPr="00922F7F" w:rsidRDefault="000A0081" w:rsidP="00922F7F">
      <w:pPr>
        <w:autoSpaceDE w:val="0"/>
        <w:autoSpaceDN w:val="0"/>
        <w:adjustRightInd w:val="0"/>
        <w:ind w:firstLine="709"/>
        <w:rPr>
          <w:rFonts w:cs="Arial"/>
        </w:rPr>
      </w:pPr>
      <w:r w:rsidRPr="00922F7F">
        <w:rPr>
          <w:rFonts w:cs="Arial"/>
        </w:rPr>
        <w:t>- пополнение парка специализированной техники.</w:t>
      </w:r>
    </w:p>
    <w:p w:rsidR="000A0081" w:rsidRPr="00922F7F" w:rsidRDefault="000A0081" w:rsidP="00922F7F">
      <w:pPr>
        <w:widowControl w:val="0"/>
        <w:autoSpaceDE w:val="0"/>
        <w:autoSpaceDN w:val="0"/>
        <w:adjustRightInd w:val="0"/>
        <w:ind w:firstLine="709"/>
        <w:rPr>
          <w:rFonts w:cs="Arial"/>
          <w:bCs/>
          <w:caps/>
        </w:rPr>
      </w:pPr>
      <w:r w:rsidRPr="00922F7F">
        <w:rPr>
          <w:rFonts w:cs="Arial"/>
          <w:bCs/>
        </w:rPr>
        <w:t>Сроки и этапы реализации Муниципальной программы.</w:t>
      </w:r>
    </w:p>
    <w:p w:rsidR="00922F7F" w:rsidRDefault="000A0081" w:rsidP="00922F7F">
      <w:pPr>
        <w:widowControl w:val="0"/>
        <w:autoSpaceDE w:val="0"/>
        <w:autoSpaceDN w:val="0"/>
        <w:adjustRightInd w:val="0"/>
        <w:ind w:firstLine="709"/>
        <w:rPr>
          <w:rFonts w:cs="Arial"/>
        </w:rPr>
      </w:pPr>
      <w:r w:rsidRPr="00922F7F">
        <w:rPr>
          <w:rFonts w:cs="Arial"/>
        </w:rPr>
        <w:t xml:space="preserve">Муниципальная программа будет реализовываться в один этап: 2020 - 2026 годы. </w:t>
      </w:r>
    </w:p>
    <w:p w:rsidR="000A0081" w:rsidRPr="00922F7F" w:rsidRDefault="000A0081" w:rsidP="00922F7F">
      <w:pPr>
        <w:widowControl w:val="0"/>
        <w:autoSpaceDE w:val="0"/>
        <w:autoSpaceDN w:val="0"/>
        <w:adjustRightInd w:val="0"/>
        <w:ind w:firstLine="709"/>
        <w:rPr>
          <w:rFonts w:cs="Arial"/>
          <w:bCs/>
          <w:caps/>
        </w:rPr>
      </w:pPr>
      <w:r w:rsidRPr="00922F7F">
        <w:rPr>
          <w:rFonts w:cs="Arial"/>
          <w:bCs/>
          <w:caps/>
        </w:rPr>
        <w:t>3. Обоснование выделения подпрограмм</w:t>
      </w:r>
    </w:p>
    <w:p w:rsidR="000A0081" w:rsidRPr="00922F7F" w:rsidRDefault="000A0081" w:rsidP="00922F7F">
      <w:pPr>
        <w:widowControl w:val="0"/>
        <w:autoSpaceDE w:val="0"/>
        <w:autoSpaceDN w:val="0"/>
        <w:adjustRightInd w:val="0"/>
        <w:ind w:firstLine="709"/>
        <w:rPr>
          <w:rFonts w:cs="Arial"/>
        </w:rPr>
      </w:pPr>
      <w:r w:rsidRPr="00922F7F">
        <w:rPr>
          <w:rFonts w:cs="Arial"/>
        </w:rPr>
        <w:t>Выделение подпрограмм осуществлено по отраслевому признаку в соответствии с целями Муниципальной программы.</w:t>
      </w:r>
    </w:p>
    <w:p w:rsidR="000A0081" w:rsidRPr="00922F7F" w:rsidRDefault="000A0081" w:rsidP="00922F7F">
      <w:pPr>
        <w:widowControl w:val="0"/>
        <w:autoSpaceDE w:val="0"/>
        <w:autoSpaceDN w:val="0"/>
        <w:adjustRightInd w:val="0"/>
        <w:ind w:firstLine="709"/>
        <w:rPr>
          <w:rFonts w:cs="Arial"/>
        </w:rPr>
      </w:pPr>
      <w:r w:rsidRPr="00922F7F">
        <w:rPr>
          <w:rFonts w:cs="Arial"/>
          <w:bCs/>
        </w:rPr>
        <w:t xml:space="preserve">Подпрограмма 1 «Создание условий для обеспечения доступным и комфортным жильем населения Калачеевского муниципального района». </w:t>
      </w:r>
      <w:r w:rsidRPr="00922F7F">
        <w:rPr>
          <w:rFonts w:cs="Arial"/>
        </w:rPr>
        <w:t>Реализация подпрограммы будет способствовать</w:t>
      </w:r>
      <w:r w:rsidR="00922F7F">
        <w:rPr>
          <w:rFonts w:cs="Arial"/>
        </w:rPr>
        <w:t xml:space="preserve"> </w:t>
      </w:r>
      <w:r w:rsidRPr="00922F7F">
        <w:rPr>
          <w:rFonts w:cs="Arial"/>
        </w:rPr>
        <w:t>повышению доступности жилья и качества жилищного обеспечения населения Калачеевского района, а также повышению уровня и качества жизни населения Калачеевского района, обеспечению ускоренного социально-экономического развития.</w:t>
      </w:r>
    </w:p>
    <w:p w:rsidR="000A0081" w:rsidRPr="00922F7F" w:rsidRDefault="000A0081" w:rsidP="00922F7F">
      <w:pPr>
        <w:widowControl w:val="0"/>
        <w:autoSpaceDE w:val="0"/>
        <w:autoSpaceDN w:val="0"/>
        <w:adjustRightInd w:val="0"/>
        <w:ind w:firstLine="709"/>
        <w:rPr>
          <w:rFonts w:cs="Arial"/>
        </w:rPr>
      </w:pPr>
      <w:r w:rsidRPr="00922F7F">
        <w:rPr>
          <w:rFonts w:cs="Arial"/>
          <w:bCs/>
        </w:rPr>
        <w:t xml:space="preserve">Подпрограмма 2 «Развитие транспортной системы». </w:t>
      </w:r>
      <w:r w:rsidRPr="00922F7F">
        <w:rPr>
          <w:rFonts w:cs="Arial"/>
        </w:rPr>
        <w:t>Реализация подпрограммы будет способствовать</w:t>
      </w:r>
      <w:r w:rsidR="00922F7F">
        <w:rPr>
          <w:rFonts w:cs="Arial"/>
        </w:rPr>
        <w:t xml:space="preserve"> </w:t>
      </w:r>
      <w:r w:rsidRPr="00922F7F">
        <w:rPr>
          <w:rFonts w:cs="Arial"/>
        </w:rPr>
        <w:t>реализации основных направлений</w:t>
      </w:r>
      <w:r w:rsidR="00922F7F">
        <w:rPr>
          <w:rFonts w:cs="Arial"/>
        </w:rPr>
        <w:t xml:space="preserve"> </w:t>
      </w:r>
      <w:r w:rsidRPr="00922F7F">
        <w:rPr>
          <w:rFonts w:cs="Arial"/>
        </w:rPr>
        <w:t>в сфере перевозки пассажиров и багажа на регулярных пригородных маршрутах на территории Калачеевского муниципального района, посредством</w:t>
      </w:r>
      <w:r w:rsidR="00922F7F">
        <w:rPr>
          <w:rFonts w:cs="Arial"/>
        </w:rPr>
        <w:t xml:space="preserve"> </w:t>
      </w:r>
      <w:r w:rsidRPr="00922F7F">
        <w:rPr>
          <w:rFonts w:cs="Arial"/>
        </w:rPr>
        <w:t xml:space="preserve">оптимизации маршрутов, обновления подвижного парка автобусов и их оснащения спутниковыми системами контроля ГЛОНАСС и тахографами. </w:t>
      </w:r>
    </w:p>
    <w:p w:rsidR="000A0081" w:rsidRPr="00922F7F" w:rsidRDefault="000A0081" w:rsidP="00922F7F">
      <w:pPr>
        <w:widowControl w:val="0"/>
        <w:autoSpaceDE w:val="0"/>
        <w:autoSpaceDN w:val="0"/>
        <w:adjustRightInd w:val="0"/>
        <w:ind w:firstLine="709"/>
        <w:rPr>
          <w:rFonts w:cs="Arial"/>
        </w:rPr>
      </w:pPr>
      <w:r w:rsidRPr="00922F7F">
        <w:rPr>
          <w:rFonts w:cs="Arial"/>
          <w:bCs/>
        </w:rPr>
        <w:t xml:space="preserve">Подпрограмма 3 «Создание условий для обеспечения качественными услугами ЖКХ населения Калачеевского муниципального района». Реализация подпрограммы будет способствовать </w:t>
      </w:r>
      <w:r w:rsidRPr="00922F7F">
        <w:rPr>
          <w:rFonts w:cs="Arial"/>
        </w:rPr>
        <w:t>развитию централизованных систем водоснабжения, осуществлению строительства, реконструкции и повышения технического уровня и надёжности функционирования централизованных систем водоснабжения, артезианских скважин, шахтных колодцев, снижению непроизводительных потерь воды при ее транспортировке и использовании; осуществлению строительства, реконструкции систем и сооружений по сбору, очистке и отведению сточных вод, строительство полигона ТКО.</w:t>
      </w:r>
    </w:p>
    <w:p w:rsidR="000A0081" w:rsidRPr="00922F7F" w:rsidRDefault="00922F7F" w:rsidP="00922F7F">
      <w:pPr>
        <w:widowControl w:val="0"/>
        <w:autoSpaceDE w:val="0"/>
        <w:autoSpaceDN w:val="0"/>
        <w:adjustRightInd w:val="0"/>
        <w:ind w:firstLine="709"/>
        <w:rPr>
          <w:rFonts w:cs="Arial"/>
        </w:rPr>
      </w:pPr>
      <w:r>
        <w:rPr>
          <w:rFonts w:cs="Arial"/>
        </w:rPr>
        <w:t xml:space="preserve"> </w:t>
      </w:r>
      <w:r w:rsidR="000A0081" w:rsidRPr="00922F7F">
        <w:rPr>
          <w:rFonts w:cs="Arial"/>
        </w:rPr>
        <w:t>Подпрограмма 4. «Энергосбережение и повышение энергетической эффективности».</w:t>
      </w:r>
    </w:p>
    <w:p w:rsidR="000A0081" w:rsidRPr="00922F7F" w:rsidRDefault="000A0081" w:rsidP="00922F7F">
      <w:pPr>
        <w:ind w:firstLine="709"/>
        <w:rPr>
          <w:rFonts w:cs="Arial"/>
        </w:rPr>
      </w:pPr>
      <w:r w:rsidRPr="00922F7F">
        <w:rPr>
          <w:rFonts w:cs="Arial"/>
        </w:rPr>
        <w:t>Реализация подпрограммы будет способствовать продолжению газификации населенных пунктов, строительству новых газовых котельных, а также модернизации существующих с переводом их на газовое топливо;</w:t>
      </w:r>
      <w:r w:rsidR="00922F7F">
        <w:rPr>
          <w:rFonts w:cs="Arial"/>
        </w:rPr>
        <w:t xml:space="preserve"> </w:t>
      </w:r>
    </w:p>
    <w:p w:rsidR="00922F7F" w:rsidRDefault="000A0081" w:rsidP="00922F7F">
      <w:pPr>
        <w:ind w:firstLine="709"/>
        <w:rPr>
          <w:rFonts w:cs="Arial"/>
        </w:rPr>
      </w:pPr>
      <w:r w:rsidRPr="00922F7F">
        <w:rPr>
          <w:rFonts w:cs="Arial"/>
        </w:rPr>
        <w:t>Даст возможность</w:t>
      </w:r>
      <w:r w:rsidR="00922F7F">
        <w:rPr>
          <w:rFonts w:cs="Arial"/>
        </w:rPr>
        <w:t xml:space="preserve"> </w:t>
      </w:r>
      <w:r w:rsidRPr="00922F7F">
        <w:rPr>
          <w:rFonts w:cs="Arial"/>
        </w:rPr>
        <w:t>реальной экономии энергоносителей</w:t>
      </w:r>
      <w:r w:rsidR="00922F7F">
        <w:rPr>
          <w:rFonts w:cs="Arial"/>
        </w:rPr>
        <w:t xml:space="preserve"> </w:t>
      </w:r>
      <w:r w:rsidRPr="00922F7F">
        <w:rPr>
          <w:rFonts w:cs="Arial"/>
        </w:rPr>
        <w:t>в таком количестве, которое позволит не только уменьшить расходы организаций-поставщиков, но и снизить фактическую стоимость коммунальных услуг для конечных потребителей.</w:t>
      </w:r>
    </w:p>
    <w:p w:rsidR="000A0081" w:rsidRPr="00922F7F" w:rsidRDefault="000A0081" w:rsidP="00922F7F">
      <w:pPr>
        <w:widowControl w:val="0"/>
        <w:autoSpaceDE w:val="0"/>
        <w:autoSpaceDN w:val="0"/>
        <w:adjustRightInd w:val="0"/>
        <w:ind w:firstLine="709"/>
        <w:rPr>
          <w:rFonts w:cs="Arial"/>
          <w:bCs/>
          <w:caps/>
        </w:rPr>
      </w:pPr>
      <w:r w:rsidRPr="00922F7F">
        <w:rPr>
          <w:rFonts w:cs="Arial"/>
          <w:bCs/>
          <w:caps/>
        </w:rPr>
        <w:t>4. Обобщенная характеристика основных мероприятий</w:t>
      </w:r>
    </w:p>
    <w:p w:rsidR="000A0081" w:rsidRPr="00922F7F" w:rsidRDefault="000A0081" w:rsidP="00922F7F">
      <w:pPr>
        <w:widowControl w:val="0"/>
        <w:autoSpaceDE w:val="0"/>
        <w:autoSpaceDN w:val="0"/>
        <w:adjustRightInd w:val="0"/>
        <w:ind w:firstLine="709"/>
        <w:rPr>
          <w:rFonts w:cs="Arial"/>
          <w:bCs/>
        </w:rPr>
      </w:pPr>
      <w:r w:rsidRPr="00922F7F">
        <w:rPr>
          <w:rFonts w:cs="Arial"/>
          <w:bCs/>
        </w:rPr>
        <w:t>В рамках подпрограммы 1 «Создание условий для обеспечения доступным и комфортным жильем населения Калачеевского района» предполагается реализация следующих основных мероприятий:</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 Основное мероприятие 1.1. Обеспечение жильем молодых семей. Основное мероприятие предполагает оказание государственной поддержки молодым семьям - </w:t>
      </w:r>
      <w:r w:rsidRPr="00922F7F">
        <w:rPr>
          <w:rFonts w:cs="Arial"/>
        </w:rPr>
        <w:lastRenderedPageBreak/>
        <w:t>участникам программы в улучшении жилищных условий путем предоставления социальных выплат.</w:t>
      </w:r>
    </w:p>
    <w:p w:rsidR="000A0081" w:rsidRPr="00922F7F" w:rsidRDefault="000A0081" w:rsidP="00922F7F">
      <w:pPr>
        <w:widowControl w:val="0"/>
        <w:autoSpaceDE w:val="0"/>
        <w:autoSpaceDN w:val="0"/>
        <w:adjustRightInd w:val="0"/>
        <w:ind w:firstLine="709"/>
        <w:rPr>
          <w:rFonts w:cs="Arial"/>
        </w:rPr>
      </w:pPr>
      <w:r w:rsidRPr="00922F7F">
        <w:rPr>
          <w:rFonts w:cs="Arial"/>
        </w:rPr>
        <w:t>Основное мероприятие предполагает оказание муниципальной поддержки молодым семьям - участникам муниципальной программы в улучшении жилищных условий путем предоставления социальных выплат.</w:t>
      </w:r>
    </w:p>
    <w:p w:rsidR="000A0081" w:rsidRPr="00922F7F" w:rsidRDefault="000A0081" w:rsidP="00922F7F">
      <w:pPr>
        <w:widowControl w:val="0"/>
        <w:autoSpaceDE w:val="0"/>
        <w:autoSpaceDN w:val="0"/>
        <w:adjustRightInd w:val="0"/>
        <w:ind w:firstLine="709"/>
        <w:rPr>
          <w:rFonts w:cs="Arial"/>
          <w:bCs/>
        </w:rPr>
      </w:pPr>
      <w:r w:rsidRPr="00922F7F">
        <w:rPr>
          <w:rFonts w:cs="Arial"/>
          <w:bCs/>
        </w:rPr>
        <w:t>В рамках подпрограммы 2 «Развитие транспортной системы» предполагается реализация следующих основных мероприятий:</w:t>
      </w:r>
    </w:p>
    <w:p w:rsidR="000A0081" w:rsidRPr="00922F7F" w:rsidRDefault="000A0081" w:rsidP="00922F7F">
      <w:pPr>
        <w:widowControl w:val="0"/>
        <w:autoSpaceDE w:val="0"/>
        <w:autoSpaceDN w:val="0"/>
        <w:adjustRightInd w:val="0"/>
        <w:ind w:firstLine="709"/>
        <w:rPr>
          <w:rFonts w:cs="Arial"/>
        </w:rPr>
      </w:pPr>
      <w:r w:rsidRPr="00922F7F">
        <w:rPr>
          <w:rFonts w:cs="Arial"/>
          <w:bCs/>
        </w:rPr>
        <w:t xml:space="preserve">- </w:t>
      </w:r>
      <w:r w:rsidRPr="00922F7F">
        <w:rPr>
          <w:rFonts w:cs="Arial"/>
        </w:rPr>
        <w:t xml:space="preserve">Основное мероприятие 2.1. Создание условий для обеспечения населения транспортными услугами на территории Калачеевского муниципального района. </w:t>
      </w:r>
    </w:p>
    <w:p w:rsidR="000A0081" w:rsidRPr="00922F7F" w:rsidRDefault="000A0081" w:rsidP="00922F7F">
      <w:pPr>
        <w:widowControl w:val="0"/>
        <w:autoSpaceDE w:val="0"/>
        <w:autoSpaceDN w:val="0"/>
        <w:adjustRightInd w:val="0"/>
        <w:ind w:firstLine="709"/>
        <w:rPr>
          <w:rFonts w:cs="Arial"/>
        </w:rPr>
      </w:pPr>
      <w:r w:rsidRPr="00922F7F">
        <w:rPr>
          <w:rFonts w:cs="Arial"/>
        </w:rPr>
        <w:t>Основное мероприятие предусматривает мониторинг пассажиропотока на регулярных пригородных маршрутах, с целью их оптимизации и снижения</w:t>
      </w:r>
      <w:r w:rsidR="00922F7F">
        <w:rPr>
          <w:rFonts w:cs="Arial"/>
        </w:rPr>
        <w:t xml:space="preserve"> </w:t>
      </w:r>
      <w:r w:rsidRPr="00922F7F">
        <w:rPr>
          <w:rFonts w:cs="Arial"/>
        </w:rPr>
        <w:t xml:space="preserve">фактической стоимости пассажирокилометра. Приобретение автобусов за счет средств областного и муниципального бюджетов. </w:t>
      </w:r>
    </w:p>
    <w:p w:rsidR="000A0081" w:rsidRPr="00922F7F" w:rsidRDefault="000A0081" w:rsidP="00922F7F">
      <w:pPr>
        <w:widowControl w:val="0"/>
        <w:autoSpaceDE w:val="0"/>
        <w:autoSpaceDN w:val="0"/>
        <w:adjustRightInd w:val="0"/>
        <w:ind w:firstLine="709"/>
        <w:rPr>
          <w:rFonts w:cs="Arial"/>
        </w:rPr>
      </w:pPr>
      <w:r w:rsidRPr="00922F7F">
        <w:rPr>
          <w:rFonts w:cs="Arial"/>
          <w:bCs/>
        </w:rPr>
        <w:t>В рамках подпрограммы 3 «Создание условий для обеспечения качественными услугами ЖКХ населения Калачеевского района» предполагается реализация следующих основных мероприятий:</w:t>
      </w:r>
    </w:p>
    <w:p w:rsidR="000A0081" w:rsidRPr="00922F7F" w:rsidRDefault="000A0081" w:rsidP="00922F7F">
      <w:pPr>
        <w:widowControl w:val="0"/>
        <w:autoSpaceDE w:val="0"/>
        <w:autoSpaceDN w:val="0"/>
        <w:adjustRightInd w:val="0"/>
        <w:ind w:firstLine="709"/>
        <w:rPr>
          <w:rFonts w:cs="Arial"/>
        </w:rPr>
      </w:pPr>
      <w:r w:rsidRPr="00922F7F">
        <w:rPr>
          <w:rFonts w:cs="Arial"/>
        </w:rPr>
        <w:t>- Основное мероприятие 3.1. «Развитие системы водоснабжения и водоотведения»</w:t>
      </w:r>
    </w:p>
    <w:p w:rsidR="000A0081" w:rsidRPr="00922F7F" w:rsidRDefault="000A0081" w:rsidP="00922F7F">
      <w:pPr>
        <w:widowControl w:val="0"/>
        <w:autoSpaceDE w:val="0"/>
        <w:autoSpaceDN w:val="0"/>
        <w:adjustRightInd w:val="0"/>
        <w:ind w:firstLine="709"/>
        <w:rPr>
          <w:rFonts w:cs="Arial"/>
        </w:rPr>
      </w:pPr>
      <w:r w:rsidRPr="00922F7F">
        <w:rPr>
          <w:rFonts w:cs="Arial"/>
        </w:rPr>
        <w:t>Основное мероприятие программы включает комплекс технических и организационных мероприятий, необходимых для выполнения общегосударственной задачи - повышение уровня обеспечения населения питьевой водой, соответствующей установленным санитарно-гигиеническим требованиям в том числе: разработку ПСД и строительство водопроводных сетей, артскважин, водонапорных башен, перебуривание и ликвидационный тампонаж скважин, капремонт и ремонт сетей водоснабжения; строительство коллекторов канализации; проведение пусконаладочных работ.</w:t>
      </w:r>
      <w:r w:rsidR="00922F7F">
        <w:rPr>
          <w:rFonts w:cs="Arial"/>
        </w:rPr>
        <w:t xml:space="preserve"> </w:t>
      </w:r>
      <w:r w:rsidRPr="00922F7F">
        <w:rPr>
          <w:rFonts w:cs="Arial"/>
        </w:rPr>
        <w:t>    </w:t>
      </w:r>
    </w:p>
    <w:p w:rsidR="000A0081" w:rsidRPr="00922F7F" w:rsidRDefault="000A0081" w:rsidP="00922F7F">
      <w:pPr>
        <w:widowControl w:val="0"/>
        <w:autoSpaceDE w:val="0"/>
        <w:autoSpaceDN w:val="0"/>
        <w:adjustRightInd w:val="0"/>
        <w:ind w:firstLine="709"/>
        <w:rPr>
          <w:rFonts w:cs="Arial"/>
        </w:rPr>
      </w:pPr>
      <w:r w:rsidRPr="00922F7F">
        <w:rPr>
          <w:rFonts w:cs="Arial"/>
        </w:rPr>
        <w:t> -Основное мероприятие 3.2. «Приобретение коммунальной техники».</w:t>
      </w:r>
      <w:r w:rsidR="00922F7F">
        <w:rPr>
          <w:rFonts w:cs="Arial"/>
        </w:rPr>
        <w:t xml:space="preserve"> </w:t>
      </w:r>
    </w:p>
    <w:p w:rsidR="000A0081" w:rsidRPr="00922F7F" w:rsidRDefault="000A0081" w:rsidP="00922F7F">
      <w:pPr>
        <w:widowControl w:val="0"/>
        <w:autoSpaceDE w:val="0"/>
        <w:autoSpaceDN w:val="0"/>
        <w:adjustRightInd w:val="0"/>
        <w:ind w:firstLine="709"/>
        <w:rPr>
          <w:rFonts w:cs="Arial"/>
        </w:rPr>
      </w:pPr>
      <w:r w:rsidRPr="00922F7F">
        <w:rPr>
          <w:rFonts w:cs="Arial"/>
        </w:rPr>
        <w:t>Основное мероприятие предусматривает приобретения коммунальной техники - машин и механизмов, позволяющих решать задачи по бесперебойному оказанию услуг и поставке ресурсов в сфере ЖКХ.</w:t>
      </w:r>
    </w:p>
    <w:p w:rsidR="000A0081" w:rsidRPr="00922F7F" w:rsidRDefault="000A0081" w:rsidP="00922F7F">
      <w:pPr>
        <w:widowControl w:val="0"/>
        <w:autoSpaceDE w:val="0"/>
        <w:autoSpaceDN w:val="0"/>
        <w:adjustRightInd w:val="0"/>
        <w:ind w:firstLine="709"/>
        <w:rPr>
          <w:rFonts w:cs="Arial"/>
        </w:rPr>
      </w:pPr>
      <w:r w:rsidRPr="00922F7F">
        <w:rPr>
          <w:rFonts w:cs="Arial"/>
        </w:rPr>
        <w:t>-Основное мероприятие 3.3. «Проектирование и строительство полигона ТКО</w:t>
      </w:r>
      <w:r w:rsidR="00922F7F">
        <w:rPr>
          <w:rFonts w:cs="Arial"/>
        </w:rPr>
        <w:t xml:space="preserve"> </w:t>
      </w:r>
      <w:r w:rsidRPr="00922F7F">
        <w:rPr>
          <w:rFonts w:cs="Arial"/>
        </w:rPr>
        <w:t>в Калачеевском муниципальном районе».</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 Основное мероприятие предусматривает разработку ПСД и строительство полигона ТКО за счет средств областного и муниципального бюджетов.</w:t>
      </w:r>
    </w:p>
    <w:p w:rsidR="000A0081" w:rsidRPr="00922F7F" w:rsidRDefault="000A0081" w:rsidP="00922F7F">
      <w:pPr>
        <w:widowControl w:val="0"/>
        <w:autoSpaceDE w:val="0"/>
        <w:autoSpaceDN w:val="0"/>
        <w:adjustRightInd w:val="0"/>
        <w:ind w:firstLine="709"/>
        <w:rPr>
          <w:rFonts w:cs="Arial"/>
        </w:rPr>
      </w:pPr>
      <w:r w:rsidRPr="00922F7F">
        <w:rPr>
          <w:rFonts w:cs="Arial"/>
        </w:rPr>
        <w:t>Подпрограмма 4. «Энергосбережение и повышение энергетической эффективности»</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-Основное мероприятие 4.1. «Строительство модульно-блочных транспортабельных котельных». </w:t>
      </w:r>
    </w:p>
    <w:p w:rsidR="00922F7F" w:rsidRDefault="000A0081" w:rsidP="00922F7F">
      <w:pPr>
        <w:widowControl w:val="0"/>
        <w:autoSpaceDE w:val="0"/>
        <w:autoSpaceDN w:val="0"/>
        <w:adjustRightInd w:val="0"/>
        <w:ind w:firstLine="709"/>
        <w:rPr>
          <w:rFonts w:cs="Arial"/>
        </w:rPr>
      </w:pPr>
      <w:r w:rsidRPr="00922F7F">
        <w:rPr>
          <w:rFonts w:cs="Arial"/>
        </w:rPr>
        <w:t>Основное мероприятие предусматривает проектирование и строительство газораспределительных сетей, проектирование строительства и реконструкции котельных, находящихся в</w:t>
      </w:r>
      <w:r w:rsidR="00922F7F">
        <w:rPr>
          <w:rFonts w:cs="Arial"/>
        </w:rPr>
        <w:t xml:space="preserve"> </w:t>
      </w:r>
      <w:r w:rsidRPr="00922F7F">
        <w:rPr>
          <w:rFonts w:cs="Arial"/>
        </w:rPr>
        <w:t>муниципальной собственности, с переводом на газообразное топливо. Финансирование – средства областного и муниципального бюджетов.</w:t>
      </w:r>
    </w:p>
    <w:p w:rsidR="000A0081" w:rsidRPr="00922F7F" w:rsidRDefault="000A0081" w:rsidP="00922F7F">
      <w:pPr>
        <w:widowControl w:val="0"/>
        <w:autoSpaceDE w:val="0"/>
        <w:autoSpaceDN w:val="0"/>
        <w:adjustRightInd w:val="0"/>
        <w:ind w:firstLine="709"/>
        <w:rPr>
          <w:rFonts w:cs="Arial"/>
          <w:caps/>
        </w:rPr>
      </w:pPr>
      <w:r w:rsidRPr="00922F7F">
        <w:rPr>
          <w:rFonts w:cs="Arial"/>
          <w:caps/>
        </w:rPr>
        <w:t>5. Обобщенная характеристика мер муниципального регулирования</w:t>
      </w:r>
    </w:p>
    <w:p w:rsidR="00922F7F" w:rsidRDefault="000A0081" w:rsidP="00922F7F">
      <w:pPr>
        <w:widowControl w:val="0"/>
        <w:autoSpaceDE w:val="0"/>
        <w:autoSpaceDN w:val="0"/>
        <w:adjustRightInd w:val="0"/>
        <w:ind w:firstLine="709"/>
        <w:rPr>
          <w:rFonts w:cs="Arial"/>
        </w:rPr>
      </w:pPr>
      <w:r w:rsidRPr="00922F7F">
        <w:rPr>
          <w:rFonts w:cs="Arial"/>
        </w:rPr>
        <w:t>Реализация Муниципальной</w:t>
      </w:r>
      <w:r w:rsidR="00922F7F">
        <w:rPr>
          <w:rFonts w:cs="Arial"/>
        </w:rPr>
        <w:t xml:space="preserve"> </w:t>
      </w:r>
      <w:r w:rsidRPr="00922F7F">
        <w:rPr>
          <w:rFonts w:cs="Arial"/>
        </w:rPr>
        <w:t>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0A0081" w:rsidRPr="00922F7F" w:rsidRDefault="000A0081" w:rsidP="00922F7F">
      <w:pPr>
        <w:widowControl w:val="0"/>
        <w:autoSpaceDE w:val="0"/>
        <w:autoSpaceDN w:val="0"/>
        <w:adjustRightInd w:val="0"/>
        <w:ind w:firstLine="709"/>
        <w:rPr>
          <w:rFonts w:cs="Arial"/>
          <w:caps/>
        </w:rPr>
      </w:pPr>
      <w:r w:rsidRPr="00922F7F">
        <w:rPr>
          <w:rFonts w:cs="Arial"/>
          <w:caps/>
        </w:rPr>
        <w:lastRenderedPageBreak/>
        <w:t>6. Обобщенная характеристика основных мероприятий муниципальной программы, реализуемых муниципальными образованиями Калачеевского района.</w:t>
      </w:r>
    </w:p>
    <w:p w:rsidR="000A0081" w:rsidRPr="00922F7F" w:rsidRDefault="000A0081" w:rsidP="00922F7F">
      <w:pPr>
        <w:widowControl w:val="0"/>
        <w:autoSpaceDE w:val="0"/>
        <w:autoSpaceDN w:val="0"/>
        <w:adjustRightInd w:val="0"/>
        <w:ind w:firstLine="709"/>
        <w:rPr>
          <w:rFonts w:cs="Arial"/>
        </w:rPr>
      </w:pPr>
      <w:r w:rsidRPr="00922F7F">
        <w:rPr>
          <w:rFonts w:cs="Arial"/>
        </w:rPr>
        <w:t>Муниципальные образования Калачеевского района принимают участие в реализации мероприятий муниципальной</w:t>
      </w:r>
      <w:r w:rsidR="00922F7F">
        <w:rPr>
          <w:rFonts w:cs="Arial"/>
        </w:rPr>
        <w:t xml:space="preserve"> </w:t>
      </w:r>
      <w:r w:rsidRPr="00922F7F">
        <w:rPr>
          <w:rFonts w:cs="Arial"/>
        </w:rPr>
        <w:t>программы по следующим направлениям:</w:t>
      </w:r>
    </w:p>
    <w:p w:rsidR="000A0081" w:rsidRPr="00922F7F" w:rsidRDefault="000A0081" w:rsidP="00922F7F">
      <w:pPr>
        <w:widowControl w:val="0"/>
        <w:autoSpaceDE w:val="0"/>
        <w:autoSpaceDN w:val="0"/>
        <w:adjustRightInd w:val="0"/>
        <w:ind w:firstLine="709"/>
        <w:rPr>
          <w:rFonts w:cs="Arial"/>
        </w:rPr>
      </w:pPr>
      <w:r w:rsidRPr="00922F7F">
        <w:rPr>
          <w:rFonts w:cs="Arial"/>
        </w:rPr>
        <w:t>- обеспечение жильем молодых семей;</w:t>
      </w:r>
    </w:p>
    <w:p w:rsidR="000A0081" w:rsidRPr="00922F7F" w:rsidRDefault="000A0081" w:rsidP="00922F7F">
      <w:pPr>
        <w:widowControl w:val="0"/>
        <w:autoSpaceDE w:val="0"/>
        <w:autoSpaceDN w:val="0"/>
        <w:adjustRightInd w:val="0"/>
        <w:ind w:firstLine="709"/>
        <w:rPr>
          <w:rFonts w:cs="Arial"/>
        </w:rPr>
      </w:pPr>
      <w:r w:rsidRPr="00922F7F">
        <w:rPr>
          <w:rFonts w:cs="Arial"/>
        </w:rPr>
        <w:t>-создание условий для обеспечения населения транспортным обслуживанием;</w:t>
      </w:r>
    </w:p>
    <w:p w:rsidR="000A0081" w:rsidRPr="00922F7F" w:rsidRDefault="000A0081" w:rsidP="00922F7F">
      <w:pPr>
        <w:widowControl w:val="0"/>
        <w:autoSpaceDE w:val="0"/>
        <w:autoSpaceDN w:val="0"/>
        <w:adjustRightInd w:val="0"/>
        <w:ind w:firstLine="709"/>
        <w:rPr>
          <w:rFonts w:cs="Arial"/>
        </w:rPr>
      </w:pPr>
      <w:r w:rsidRPr="00922F7F">
        <w:rPr>
          <w:rFonts w:cs="Arial"/>
        </w:rPr>
        <w:t>- развитие системы водоснабжения и водоотведения;</w:t>
      </w:r>
    </w:p>
    <w:p w:rsidR="000A0081" w:rsidRPr="00922F7F" w:rsidRDefault="000A0081" w:rsidP="00922F7F">
      <w:pPr>
        <w:widowControl w:val="0"/>
        <w:autoSpaceDE w:val="0"/>
        <w:autoSpaceDN w:val="0"/>
        <w:adjustRightInd w:val="0"/>
        <w:ind w:firstLine="709"/>
        <w:rPr>
          <w:rFonts w:cs="Arial"/>
        </w:rPr>
      </w:pPr>
      <w:r w:rsidRPr="00922F7F">
        <w:rPr>
          <w:rFonts w:cs="Arial"/>
        </w:rPr>
        <w:t>- приобретение коммунальной техники;</w:t>
      </w:r>
    </w:p>
    <w:p w:rsidR="000A0081" w:rsidRPr="00922F7F" w:rsidRDefault="000A0081" w:rsidP="00922F7F">
      <w:pPr>
        <w:widowControl w:val="0"/>
        <w:autoSpaceDE w:val="0"/>
        <w:autoSpaceDN w:val="0"/>
        <w:adjustRightInd w:val="0"/>
        <w:ind w:firstLine="709"/>
        <w:rPr>
          <w:rFonts w:cs="Arial"/>
        </w:rPr>
      </w:pPr>
      <w:r w:rsidRPr="00922F7F">
        <w:rPr>
          <w:rFonts w:cs="Arial"/>
        </w:rPr>
        <w:t>-проектирование и строительство полигона ТКО в Калачеевском муниципальном районе;</w:t>
      </w:r>
    </w:p>
    <w:p w:rsidR="00922F7F" w:rsidRDefault="000A0081" w:rsidP="00922F7F">
      <w:pPr>
        <w:widowControl w:val="0"/>
        <w:autoSpaceDE w:val="0"/>
        <w:autoSpaceDN w:val="0"/>
        <w:adjustRightInd w:val="0"/>
        <w:ind w:firstLine="709"/>
        <w:rPr>
          <w:rFonts w:cs="Arial"/>
        </w:rPr>
      </w:pPr>
      <w:r w:rsidRPr="00922F7F">
        <w:rPr>
          <w:rFonts w:cs="Arial"/>
        </w:rPr>
        <w:t xml:space="preserve">- строительство блочно-модульных транспортабельных котельных. </w:t>
      </w:r>
    </w:p>
    <w:p w:rsidR="000A0081" w:rsidRPr="00922F7F" w:rsidRDefault="000A0081" w:rsidP="00922F7F">
      <w:pPr>
        <w:widowControl w:val="0"/>
        <w:autoSpaceDE w:val="0"/>
        <w:autoSpaceDN w:val="0"/>
        <w:adjustRightInd w:val="0"/>
        <w:ind w:firstLine="709"/>
        <w:rPr>
          <w:rFonts w:cs="Arial"/>
          <w:caps/>
        </w:rPr>
      </w:pPr>
      <w:r w:rsidRPr="00922F7F">
        <w:rPr>
          <w:rFonts w:cs="Arial"/>
          <w:caps/>
        </w:rPr>
        <w:t>7.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программы</w:t>
      </w:r>
    </w:p>
    <w:p w:rsidR="00922F7F" w:rsidRDefault="000A0081" w:rsidP="00922F7F">
      <w:pPr>
        <w:widowControl w:val="0"/>
        <w:autoSpaceDE w:val="0"/>
        <w:autoSpaceDN w:val="0"/>
        <w:adjustRightInd w:val="0"/>
        <w:ind w:firstLine="709"/>
        <w:rPr>
          <w:rFonts w:cs="Arial"/>
        </w:rPr>
      </w:pPr>
      <w:r w:rsidRPr="00922F7F">
        <w:rPr>
          <w:rFonts w:cs="Arial"/>
        </w:rPr>
        <w:t>В рамках реализации Муниципальной</w:t>
      </w:r>
      <w:r w:rsidR="00922F7F">
        <w:rPr>
          <w:rFonts w:cs="Arial"/>
        </w:rPr>
        <w:t xml:space="preserve"> </w:t>
      </w:r>
      <w:r w:rsidRPr="00922F7F">
        <w:rPr>
          <w:rFonts w:cs="Arial"/>
        </w:rPr>
        <w:t>программы предполагается вовлечение внебюджетных средств, в т.ч. физических лиц, на приобретение жилых помещений, строительство индивидуальных жилых домов.</w:t>
      </w:r>
      <w:r w:rsidR="00922F7F">
        <w:rPr>
          <w:rFonts w:cs="Arial"/>
        </w:rPr>
        <w:t xml:space="preserve"> </w:t>
      </w:r>
    </w:p>
    <w:p w:rsidR="000A0081" w:rsidRPr="00922F7F" w:rsidRDefault="000A0081" w:rsidP="00922F7F">
      <w:pPr>
        <w:widowControl w:val="0"/>
        <w:autoSpaceDE w:val="0"/>
        <w:autoSpaceDN w:val="0"/>
        <w:adjustRightInd w:val="0"/>
        <w:ind w:firstLine="709"/>
        <w:rPr>
          <w:rFonts w:cs="Arial"/>
          <w:caps/>
        </w:rPr>
      </w:pPr>
      <w:r w:rsidRPr="00922F7F">
        <w:rPr>
          <w:rFonts w:cs="Arial"/>
          <w:caps/>
        </w:rPr>
        <w:t>8. Финансовое обеспечение реализации муниципальной 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Финансовое обеспечение реализации Программы в 2020 - 2026 годах планируется осуществлять за счет всех источников финансирования. </w:t>
      </w:r>
    </w:p>
    <w:p w:rsidR="000A0081" w:rsidRPr="00922F7F" w:rsidRDefault="000A0081" w:rsidP="00922F7F">
      <w:pPr>
        <w:widowControl w:val="0"/>
        <w:autoSpaceDE w:val="0"/>
        <w:autoSpaceDN w:val="0"/>
        <w:adjustRightInd w:val="0"/>
        <w:ind w:firstLine="709"/>
        <w:rPr>
          <w:rFonts w:cs="Arial"/>
        </w:rPr>
      </w:pPr>
      <w:r w:rsidRPr="00922F7F">
        <w:rPr>
          <w:rFonts w:cs="Arial"/>
        </w:rPr>
        <w:t>Информация об объемах финансирования за счет средств местного бюджета основных мероприятий муниципальной программы представлена в Приложении 2 к муниципальной программе. Ресурсное обеспечение муниципальной программы за счет всех источников, включая прогнозную (справочную) оценку расходов федерального, областного и местного бюджетов, юридических и физических лиц на период до 2026 года приведены в Приложении 3 к муниципальной программе.</w:t>
      </w:r>
    </w:p>
    <w:p w:rsidR="000A0081" w:rsidRPr="00922F7F" w:rsidRDefault="000A0081" w:rsidP="00922F7F">
      <w:pPr>
        <w:widowControl w:val="0"/>
        <w:autoSpaceDE w:val="0"/>
        <w:autoSpaceDN w:val="0"/>
        <w:adjustRightInd w:val="0"/>
        <w:ind w:firstLine="709"/>
        <w:rPr>
          <w:rFonts w:cs="Arial"/>
          <w:color w:val="92D050"/>
        </w:rPr>
      </w:pPr>
      <w:r w:rsidRPr="00922F7F">
        <w:rPr>
          <w:rFonts w:cs="Arial"/>
        </w:rPr>
        <w:t>Объем финансирования муниципальной программы подлежит корректировке в соответствии с законами о федеральном, областном бюджетах и решениями о местных бюджетах на соответствующий период.</w:t>
      </w:r>
      <w:r w:rsidR="00922F7F">
        <w:rPr>
          <w:rFonts w:cs="Arial"/>
        </w:rPr>
        <w:t xml:space="preserve"> </w:t>
      </w:r>
    </w:p>
    <w:p w:rsidR="000A0081" w:rsidRPr="00922F7F" w:rsidRDefault="000A0081" w:rsidP="00922F7F">
      <w:pPr>
        <w:widowControl w:val="0"/>
        <w:autoSpaceDE w:val="0"/>
        <w:autoSpaceDN w:val="0"/>
        <w:adjustRightInd w:val="0"/>
        <w:ind w:firstLine="709"/>
        <w:rPr>
          <w:rFonts w:cs="Arial"/>
          <w:caps/>
        </w:rPr>
      </w:pPr>
      <w:r w:rsidRPr="00922F7F">
        <w:rPr>
          <w:rFonts w:cs="Arial"/>
          <w:caps/>
        </w:rPr>
        <w:t>9. Анализ рисков реализации муниципальной программы и описание мер управления рисками реализации муниципальной 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К рискам реализации муниципальной</w:t>
      </w:r>
      <w:r w:rsidR="00922F7F">
        <w:rPr>
          <w:rFonts w:cs="Arial"/>
        </w:rPr>
        <w:t xml:space="preserve"> </w:t>
      </w:r>
      <w:r w:rsidRPr="00922F7F">
        <w:rPr>
          <w:rFonts w:cs="Arial"/>
        </w:rPr>
        <w:t>программы, которыми могут управлять ответственный исполнитель и соисполнители муниципальной</w:t>
      </w:r>
      <w:r w:rsidR="00922F7F">
        <w:rPr>
          <w:rFonts w:cs="Arial"/>
        </w:rPr>
        <w:t xml:space="preserve"> </w:t>
      </w:r>
      <w:r w:rsidRPr="00922F7F">
        <w:rPr>
          <w:rFonts w:cs="Arial"/>
        </w:rPr>
        <w:t>программы, уменьшая вероятность их возникновения, следует отнести следующие.</w:t>
      </w:r>
    </w:p>
    <w:p w:rsidR="000A0081" w:rsidRPr="00922F7F" w:rsidRDefault="000A0081" w:rsidP="00922F7F">
      <w:pPr>
        <w:widowControl w:val="0"/>
        <w:autoSpaceDE w:val="0"/>
        <w:autoSpaceDN w:val="0"/>
        <w:adjustRightInd w:val="0"/>
        <w:ind w:firstLine="709"/>
        <w:rPr>
          <w:rFonts w:cs="Arial"/>
        </w:rPr>
      </w:pPr>
      <w:r w:rsidRPr="00922F7F">
        <w:rPr>
          <w:rFonts w:cs="Arial"/>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что может привести к невыполнению муниципальной программы в полном объеме. Данный риск можно оценить как высокий, поскольку формирование новых институтов в рамках муниципальной программы, как показывает предыдущий опыт, может потребовать значительных сроков практического внедрения.</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Операционные риски, связанные с ошибками управления реализацией Муниципальной программы, в том числе ее исполнителей (соисполнителей), неготовности организационной инфраструктуры к решению задач, поставленных Муниципальной программой, что может привести к нецелевому и/или </w:t>
      </w:r>
      <w:r w:rsidRPr="00922F7F">
        <w:rPr>
          <w:rFonts w:cs="Arial"/>
        </w:rPr>
        <w:lastRenderedPageBreak/>
        <w:t>неэффективному использованию бюджетных средств, невыполнению ряда мероприятий</w:t>
      </w:r>
      <w:r w:rsidR="00922F7F">
        <w:rPr>
          <w:rFonts w:cs="Arial"/>
        </w:rPr>
        <w:t xml:space="preserve"> </w:t>
      </w:r>
      <w:r w:rsidRPr="00922F7F">
        <w:rPr>
          <w:rFonts w:cs="Arial"/>
        </w:rPr>
        <w:t>программы или задержке в их выполнении. Данный риск может быть качественно оценен как умеренный, поскольку опыт реализации областных жилищных программ показывает возможность успешного управления данным риском.</w:t>
      </w:r>
    </w:p>
    <w:p w:rsidR="000A0081" w:rsidRPr="00922F7F" w:rsidRDefault="000A0081" w:rsidP="00922F7F">
      <w:pPr>
        <w:widowControl w:val="0"/>
        <w:autoSpaceDE w:val="0"/>
        <w:autoSpaceDN w:val="0"/>
        <w:adjustRightInd w:val="0"/>
        <w:ind w:firstLine="709"/>
        <w:rPr>
          <w:rFonts w:cs="Arial"/>
        </w:rPr>
      </w:pPr>
      <w:r w:rsidRPr="00922F7F">
        <w:rPr>
          <w:rFonts w:cs="Arial"/>
        </w:rPr>
        <w:t>Риск финансового обеспечения, который связан с финансированием</w:t>
      </w:r>
      <w:r w:rsidR="00922F7F">
        <w:rPr>
          <w:rFonts w:cs="Arial"/>
        </w:rPr>
        <w:t xml:space="preserve"> </w:t>
      </w:r>
      <w:r w:rsidRPr="00922F7F">
        <w:rPr>
          <w:rFonts w:cs="Arial"/>
        </w:rPr>
        <w:t>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w:t>
      </w:r>
      <w:r w:rsidR="00922F7F">
        <w:rPr>
          <w:rFonts w:cs="Arial"/>
        </w:rPr>
        <w:t xml:space="preserve"> </w:t>
      </w:r>
      <w:r w:rsidRPr="00922F7F">
        <w:rPr>
          <w:rFonts w:cs="Arial"/>
        </w:rPr>
        <w:t>программы по причине недофинансирования можно считать умеренным.</w:t>
      </w:r>
    </w:p>
    <w:p w:rsidR="000A0081" w:rsidRPr="00922F7F" w:rsidRDefault="000A0081" w:rsidP="00922F7F">
      <w:pPr>
        <w:widowControl w:val="0"/>
        <w:autoSpaceDE w:val="0"/>
        <w:autoSpaceDN w:val="0"/>
        <w:adjustRightInd w:val="0"/>
        <w:ind w:firstLine="709"/>
        <w:rPr>
          <w:rFonts w:cs="Arial"/>
        </w:rPr>
      </w:pPr>
      <w:r w:rsidRPr="00922F7F">
        <w:rPr>
          <w:rFonts w:cs="Arial"/>
        </w:rPr>
        <w:t>Реализации Муниципальной программы также угрожают следующие</w:t>
      </w:r>
      <w:r w:rsidR="00922F7F">
        <w:rPr>
          <w:rFonts w:cs="Arial"/>
        </w:rPr>
        <w:t xml:space="preserve"> </w:t>
      </w:r>
      <w:r w:rsidRPr="00922F7F">
        <w:rPr>
          <w:rFonts w:cs="Arial"/>
        </w:rPr>
        <w:t>риски, которые связаны с изменениями внешней среды и которыми невозможно управлять в рамках реализации Муниципальной 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а) риск ухудшения состояния экономики, что может привести к</w:t>
      </w:r>
      <w:r w:rsidR="00922F7F">
        <w:rPr>
          <w:rFonts w:cs="Arial"/>
        </w:rPr>
        <w:t xml:space="preserve"> </w:t>
      </w:r>
      <w:r w:rsidRPr="00922F7F">
        <w:rPr>
          <w:rFonts w:cs="Arial"/>
        </w:rPr>
        <w:t>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Муниципальной программы может быть качественно оценен как высокий;</w:t>
      </w:r>
    </w:p>
    <w:p w:rsidR="000A0081" w:rsidRPr="00922F7F" w:rsidRDefault="000A0081" w:rsidP="00922F7F">
      <w:pPr>
        <w:widowControl w:val="0"/>
        <w:autoSpaceDE w:val="0"/>
        <w:autoSpaceDN w:val="0"/>
        <w:adjustRightInd w:val="0"/>
        <w:ind w:firstLine="709"/>
        <w:rPr>
          <w:rFonts w:cs="Arial"/>
        </w:rPr>
      </w:pPr>
      <w:r w:rsidRPr="00922F7F">
        <w:rPr>
          <w:rFonts w:cs="Arial"/>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оценить как умеренный.</w:t>
      </w:r>
    </w:p>
    <w:p w:rsidR="000A0081" w:rsidRPr="00922F7F" w:rsidRDefault="000A0081" w:rsidP="00922F7F">
      <w:pPr>
        <w:widowControl w:val="0"/>
        <w:autoSpaceDE w:val="0"/>
        <w:autoSpaceDN w:val="0"/>
        <w:adjustRightInd w:val="0"/>
        <w:ind w:firstLine="709"/>
        <w:rPr>
          <w:rFonts w:cs="Arial"/>
        </w:rPr>
      </w:pPr>
      <w:r w:rsidRPr="00922F7F">
        <w:rPr>
          <w:rFonts w:cs="Arial"/>
        </w:rPr>
        <w:t>К рискам реализации Муниципальной подпрограммы относятся:</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1. В сфере развития жилищного строительства: </w:t>
      </w:r>
    </w:p>
    <w:p w:rsidR="000A0081" w:rsidRPr="00922F7F" w:rsidRDefault="000A0081" w:rsidP="00922F7F">
      <w:pPr>
        <w:widowControl w:val="0"/>
        <w:autoSpaceDE w:val="0"/>
        <w:autoSpaceDN w:val="0"/>
        <w:adjustRightInd w:val="0"/>
        <w:ind w:firstLine="709"/>
        <w:rPr>
          <w:rFonts w:cs="Arial"/>
        </w:rPr>
      </w:pPr>
      <w:r w:rsidRPr="00922F7F">
        <w:rPr>
          <w:rFonts w:cs="Arial"/>
        </w:rPr>
        <w:t>- рост цен на энергоресурсы, строительные материалы и материально-технические средства, потребляемые в строительной отрасли, что повлечет повышение стоимости жилья, коммунальной и социальной</w:t>
      </w:r>
      <w:r w:rsidR="00922F7F">
        <w:rPr>
          <w:rFonts w:cs="Arial"/>
        </w:rPr>
        <w:t xml:space="preserve"> </w:t>
      </w:r>
      <w:r w:rsidRPr="00922F7F">
        <w:rPr>
          <w:rFonts w:cs="Arial"/>
        </w:rPr>
        <w:t>инфраструктуры;</w:t>
      </w:r>
    </w:p>
    <w:p w:rsidR="000A0081" w:rsidRPr="00922F7F" w:rsidRDefault="000A0081" w:rsidP="00922F7F">
      <w:pPr>
        <w:widowControl w:val="0"/>
        <w:autoSpaceDE w:val="0"/>
        <w:autoSpaceDN w:val="0"/>
        <w:adjustRightInd w:val="0"/>
        <w:ind w:firstLine="709"/>
        <w:rPr>
          <w:rFonts w:cs="Arial"/>
        </w:rPr>
      </w:pPr>
      <w:r w:rsidRPr="00922F7F">
        <w:rPr>
          <w:rFonts w:cs="Arial"/>
        </w:rPr>
        <w:t>- ухудшение условий кредитования граждан кредитными организациями, повышение процентных ставок;</w:t>
      </w:r>
    </w:p>
    <w:p w:rsidR="000A0081" w:rsidRPr="00922F7F" w:rsidRDefault="000A0081" w:rsidP="00922F7F">
      <w:pPr>
        <w:widowControl w:val="0"/>
        <w:autoSpaceDE w:val="0"/>
        <w:autoSpaceDN w:val="0"/>
        <w:adjustRightInd w:val="0"/>
        <w:ind w:firstLine="709"/>
        <w:rPr>
          <w:rFonts w:cs="Arial"/>
        </w:rPr>
      </w:pPr>
      <w:r w:rsidRPr="00922F7F">
        <w:rPr>
          <w:rFonts w:cs="Arial"/>
        </w:rPr>
        <w:t>- снижение уровня доходов граждан;</w:t>
      </w:r>
    </w:p>
    <w:p w:rsidR="000A0081" w:rsidRPr="00922F7F" w:rsidRDefault="000A0081" w:rsidP="00922F7F">
      <w:pPr>
        <w:widowControl w:val="0"/>
        <w:autoSpaceDE w:val="0"/>
        <w:autoSpaceDN w:val="0"/>
        <w:adjustRightInd w:val="0"/>
        <w:ind w:firstLine="709"/>
        <w:rPr>
          <w:rFonts w:cs="Arial"/>
        </w:rPr>
      </w:pPr>
      <w:r w:rsidRPr="00922F7F">
        <w:rPr>
          <w:rFonts w:cs="Arial"/>
        </w:rPr>
        <w:t>- отсутствие в муниципальных бюджетах средств на соблюдение условий софинансирования мероприятий по обеспечению населенных пунктов области градостроительной документацией и проведение капитального ремонта и бюджетных инвестиций</w:t>
      </w:r>
      <w:r w:rsidR="00922F7F">
        <w:rPr>
          <w:rFonts w:cs="Arial"/>
        </w:rPr>
        <w:t xml:space="preserve"> </w:t>
      </w:r>
      <w:r w:rsidRPr="00922F7F">
        <w:rPr>
          <w:rFonts w:cs="Arial"/>
        </w:rPr>
        <w:t>в объекты социальной инфраструктуры</w:t>
      </w:r>
      <w:r w:rsidR="00922F7F">
        <w:rPr>
          <w:rFonts w:cs="Arial"/>
        </w:rPr>
        <w:t xml:space="preserve"> </w:t>
      </w:r>
      <w:r w:rsidRPr="00922F7F">
        <w:rPr>
          <w:rFonts w:cs="Arial"/>
        </w:rPr>
        <w:t>муниципальной собственности;</w:t>
      </w:r>
    </w:p>
    <w:p w:rsidR="000A0081" w:rsidRPr="00922F7F" w:rsidRDefault="000A0081" w:rsidP="00922F7F">
      <w:pPr>
        <w:widowControl w:val="0"/>
        <w:autoSpaceDE w:val="0"/>
        <w:autoSpaceDN w:val="0"/>
        <w:adjustRightInd w:val="0"/>
        <w:ind w:firstLine="709"/>
        <w:rPr>
          <w:rFonts w:cs="Arial"/>
        </w:rPr>
      </w:pPr>
      <w:r w:rsidRPr="00922F7F">
        <w:rPr>
          <w:rFonts w:cs="Arial"/>
        </w:rPr>
        <w:t>- снижение уровня финансирования из федерального и областного бюджета мероприятий Муниципальной 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2. В сфере улучшения состояния жилищного фонда:</w:t>
      </w:r>
    </w:p>
    <w:p w:rsidR="000A0081" w:rsidRPr="00922F7F" w:rsidRDefault="000A0081" w:rsidP="00922F7F">
      <w:pPr>
        <w:widowControl w:val="0"/>
        <w:autoSpaceDE w:val="0"/>
        <w:autoSpaceDN w:val="0"/>
        <w:adjustRightInd w:val="0"/>
        <w:ind w:firstLine="709"/>
        <w:rPr>
          <w:rFonts w:cs="Arial"/>
        </w:rPr>
      </w:pPr>
      <w:r w:rsidRPr="00922F7F">
        <w:rPr>
          <w:rFonts w:cs="Arial"/>
        </w:rPr>
        <w:lastRenderedPageBreak/>
        <w:t>- макроэкономические факторы, в том числе рост цен на энергоресурсы и другие материально-технические средства, потребляемые в отрасли;</w:t>
      </w:r>
    </w:p>
    <w:p w:rsidR="000A0081" w:rsidRPr="00922F7F" w:rsidRDefault="000A0081" w:rsidP="00922F7F">
      <w:pPr>
        <w:widowControl w:val="0"/>
        <w:autoSpaceDE w:val="0"/>
        <w:autoSpaceDN w:val="0"/>
        <w:adjustRightInd w:val="0"/>
        <w:ind w:firstLine="709"/>
        <w:rPr>
          <w:rFonts w:cs="Arial"/>
        </w:rPr>
      </w:pPr>
      <w:r w:rsidRPr="00922F7F">
        <w:rPr>
          <w:rFonts w:cs="Arial"/>
        </w:rPr>
        <w:t>- отсутствие в муниципальных бюджетах средств на софинансирование мероприятий в сфере ЖКХ;</w:t>
      </w:r>
    </w:p>
    <w:p w:rsidR="000A0081" w:rsidRPr="00922F7F" w:rsidRDefault="000A0081" w:rsidP="00922F7F">
      <w:pPr>
        <w:widowControl w:val="0"/>
        <w:autoSpaceDE w:val="0"/>
        <w:autoSpaceDN w:val="0"/>
        <w:adjustRightInd w:val="0"/>
        <w:ind w:firstLine="709"/>
        <w:rPr>
          <w:rFonts w:cs="Arial"/>
        </w:rPr>
      </w:pPr>
      <w:r w:rsidRPr="00922F7F">
        <w:rPr>
          <w:rFonts w:cs="Arial"/>
        </w:rPr>
        <w:t>- недостаточное техническое обеспечение, включая выходы из строя оборудования, большие сроки ремонтно-восстановительных работ, моральное старение оборудования, несвоевременная и не в полном объеме оплата предоставляемых жилищно-коммунальных услуг;</w:t>
      </w:r>
    </w:p>
    <w:p w:rsidR="000A0081" w:rsidRPr="00922F7F" w:rsidRDefault="000A0081" w:rsidP="00922F7F">
      <w:pPr>
        <w:widowControl w:val="0"/>
        <w:autoSpaceDE w:val="0"/>
        <w:autoSpaceDN w:val="0"/>
        <w:adjustRightInd w:val="0"/>
        <w:ind w:firstLine="709"/>
        <w:rPr>
          <w:rFonts w:cs="Arial"/>
        </w:rPr>
      </w:pPr>
      <w:r w:rsidRPr="00922F7F">
        <w:rPr>
          <w:rFonts w:cs="Arial"/>
        </w:rPr>
        <w:t>- неблагоприятные климатические изменения, нарушение экологии, природные катаклизмы и стихийные бедствия, включая пожары, засухи и наводнения;</w:t>
      </w:r>
    </w:p>
    <w:p w:rsidR="000A0081" w:rsidRPr="00922F7F" w:rsidRDefault="000A0081" w:rsidP="00922F7F">
      <w:pPr>
        <w:widowControl w:val="0"/>
        <w:autoSpaceDE w:val="0"/>
        <w:autoSpaceDN w:val="0"/>
        <w:adjustRightInd w:val="0"/>
        <w:ind w:firstLine="709"/>
        <w:rPr>
          <w:rFonts w:cs="Arial"/>
        </w:rPr>
      </w:pPr>
      <w:r w:rsidRPr="00922F7F">
        <w:rPr>
          <w:rFonts w:cs="Arial"/>
        </w:rPr>
        <w:t>- низкая инвестиционная привлекательность отрасли ЖКХ;</w:t>
      </w:r>
    </w:p>
    <w:p w:rsidR="000A0081" w:rsidRPr="00922F7F" w:rsidRDefault="000A0081" w:rsidP="00922F7F">
      <w:pPr>
        <w:widowControl w:val="0"/>
        <w:autoSpaceDE w:val="0"/>
        <w:autoSpaceDN w:val="0"/>
        <w:adjustRightInd w:val="0"/>
        <w:ind w:firstLine="709"/>
        <w:rPr>
          <w:rFonts w:cs="Arial"/>
        </w:rPr>
      </w:pPr>
      <w:r w:rsidRPr="00922F7F">
        <w:rPr>
          <w:rFonts w:cs="Arial"/>
        </w:rPr>
        <w:t>- низкий уровень прибыльности предприятий жилищно-коммунального хозяйства, ограничивающий возможность осуществлять инновационные проекты, переход к новым ресурсосберегающим технологиям.</w:t>
      </w:r>
    </w:p>
    <w:p w:rsidR="000A0081" w:rsidRPr="00922F7F" w:rsidRDefault="000A0081" w:rsidP="00922F7F">
      <w:pPr>
        <w:widowControl w:val="0"/>
        <w:autoSpaceDE w:val="0"/>
        <w:autoSpaceDN w:val="0"/>
        <w:adjustRightInd w:val="0"/>
        <w:ind w:firstLine="709"/>
        <w:rPr>
          <w:rFonts w:cs="Arial"/>
        </w:rPr>
      </w:pPr>
      <w:r w:rsidRPr="00922F7F">
        <w:rPr>
          <w:rFonts w:cs="Arial"/>
        </w:rPr>
        <w:t>При реализации цели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w:t>
      </w:r>
      <w:r w:rsidR="00922F7F">
        <w:rPr>
          <w:rFonts w:cs="Arial"/>
        </w:rPr>
        <w:t xml:space="preserve"> </w:t>
      </w:r>
      <w:r w:rsidRPr="00922F7F">
        <w:rPr>
          <w:rFonts w:cs="Arial"/>
        </w:rPr>
        <w:t xml:space="preserve">результатов. </w:t>
      </w:r>
    </w:p>
    <w:p w:rsidR="000A0081" w:rsidRPr="00922F7F" w:rsidRDefault="000A0081" w:rsidP="00922F7F">
      <w:pPr>
        <w:widowControl w:val="0"/>
        <w:autoSpaceDE w:val="0"/>
        <w:autoSpaceDN w:val="0"/>
        <w:adjustRightInd w:val="0"/>
        <w:ind w:firstLine="709"/>
        <w:rPr>
          <w:rFonts w:cs="Arial"/>
        </w:rPr>
      </w:pPr>
      <w:r w:rsidRPr="00922F7F">
        <w:rPr>
          <w:rFonts w:cs="Arial"/>
        </w:rPr>
        <w:t>Снизить риски возможно за счет оптимизации финансовых расходов на уровне Муниципальной 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Муниципальной 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государственной власти и организаций, задействованных в реализации Муниципальной программы.</w:t>
      </w:r>
    </w:p>
    <w:p w:rsidR="00922F7F" w:rsidRDefault="000A0081" w:rsidP="00922F7F">
      <w:pPr>
        <w:widowControl w:val="0"/>
        <w:autoSpaceDE w:val="0"/>
        <w:autoSpaceDN w:val="0"/>
        <w:adjustRightInd w:val="0"/>
        <w:ind w:firstLine="709"/>
        <w:rPr>
          <w:rFonts w:cs="Arial"/>
        </w:rPr>
      </w:pPr>
      <w:r w:rsidRPr="00922F7F">
        <w:rPr>
          <w:rFonts w:cs="Arial"/>
        </w:rPr>
        <w:t>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w:t>
      </w:r>
    </w:p>
    <w:p w:rsidR="000A0081" w:rsidRPr="00922F7F" w:rsidRDefault="000A0081" w:rsidP="00922F7F">
      <w:pPr>
        <w:widowControl w:val="0"/>
        <w:autoSpaceDE w:val="0"/>
        <w:autoSpaceDN w:val="0"/>
        <w:adjustRightInd w:val="0"/>
        <w:ind w:firstLine="709"/>
        <w:rPr>
          <w:rFonts w:cs="Arial"/>
          <w:caps/>
        </w:rPr>
      </w:pPr>
      <w:r w:rsidRPr="00922F7F">
        <w:rPr>
          <w:rFonts w:cs="Arial"/>
          <w:caps/>
        </w:rPr>
        <w:t>10. Оценка эффективности реализации муниципальной 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Оценка эффективности реализации Муниципальной</w:t>
      </w:r>
      <w:r w:rsidR="00922F7F">
        <w:rPr>
          <w:rFonts w:cs="Arial"/>
        </w:rPr>
        <w:t xml:space="preserve"> </w:t>
      </w:r>
      <w:r w:rsidRPr="00922F7F">
        <w:rPr>
          <w:rFonts w:cs="Arial"/>
        </w:rPr>
        <w:t>программы проводится в соответствии с утвержденным постановлением администрации Калачеевского муниципального района</w:t>
      </w:r>
      <w:r w:rsidR="00922F7F">
        <w:rPr>
          <w:rFonts w:cs="Arial"/>
        </w:rPr>
        <w:t xml:space="preserve"> </w:t>
      </w:r>
      <w:r w:rsidRPr="00922F7F">
        <w:rPr>
          <w:rFonts w:cs="Arial"/>
        </w:rPr>
        <w:t xml:space="preserve">Воронежской области от 24 сентября </w:t>
      </w:r>
      <w:smartTag w:uri="urn:schemas-microsoft-com:office:smarttags" w:element="metricconverter">
        <w:smartTagPr>
          <w:attr w:name="ProductID" w:val="2013 г"/>
        </w:smartTagPr>
        <w:r w:rsidRPr="00922F7F">
          <w:rPr>
            <w:rFonts w:cs="Arial"/>
          </w:rPr>
          <w:t>2013 г</w:t>
        </w:r>
      </w:smartTag>
      <w:r w:rsidRPr="00922F7F">
        <w:rPr>
          <w:rFonts w:cs="Arial"/>
        </w:rPr>
        <w:t>. № 686 «Об утверждении Порядка разработки реализации и оценки эффективности муниципальных программ Калачеевского муниципального района Воронежской области»,</w:t>
      </w:r>
      <w:r w:rsidR="00922F7F">
        <w:rPr>
          <w:rFonts w:cs="Arial"/>
        </w:rPr>
        <w:t xml:space="preserve"> </w:t>
      </w:r>
      <w:r w:rsidRPr="00922F7F">
        <w:rPr>
          <w:rFonts w:cs="Arial"/>
        </w:rPr>
        <w:t>а именно, на основе:</w:t>
      </w:r>
    </w:p>
    <w:p w:rsidR="000A0081" w:rsidRPr="00922F7F" w:rsidRDefault="000A0081" w:rsidP="00922F7F">
      <w:pPr>
        <w:widowControl w:val="0"/>
        <w:autoSpaceDE w:val="0"/>
        <w:autoSpaceDN w:val="0"/>
        <w:adjustRightInd w:val="0"/>
        <w:ind w:firstLine="709"/>
        <w:rPr>
          <w:rFonts w:cs="Arial"/>
        </w:rPr>
      </w:pPr>
      <w:r w:rsidRPr="00922F7F">
        <w:rPr>
          <w:rFonts w:cs="Arial"/>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w:t>
      </w:r>
      <w:r w:rsidR="00922F7F">
        <w:rPr>
          <w:rFonts w:cs="Arial"/>
        </w:rPr>
        <w:t xml:space="preserve"> </w:t>
      </w:r>
      <w:r w:rsidRPr="00922F7F">
        <w:rPr>
          <w:rFonts w:cs="Arial"/>
        </w:rPr>
        <w:t>программы и их плановых значений;</w:t>
      </w:r>
    </w:p>
    <w:p w:rsidR="00922F7F" w:rsidRDefault="000A0081" w:rsidP="00922F7F">
      <w:pPr>
        <w:widowControl w:val="0"/>
        <w:autoSpaceDE w:val="0"/>
        <w:autoSpaceDN w:val="0"/>
        <w:adjustRightInd w:val="0"/>
        <w:ind w:firstLine="709"/>
        <w:rPr>
          <w:rFonts w:cs="Arial"/>
        </w:rPr>
      </w:pPr>
      <w:r w:rsidRPr="00922F7F">
        <w:rPr>
          <w:rFonts w:cs="Arial"/>
        </w:rPr>
        <w:t>- степени соответствия запланированному уровню затрат и эффективности использования средств местного бюджета путем сопоставления фактических и плановых объемов финансирования муниципальной программы в целом и ее подпрограмм, их формирования и реализации, и сопоставления фактических и плановых объемов финансирования мероприятий, их формирования и реализации.</w:t>
      </w:r>
    </w:p>
    <w:p w:rsidR="00922F7F" w:rsidRDefault="000A0081" w:rsidP="00922F7F">
      <w:pPr>
        <w:widowControl w:val="0"/>
        <w:autoSpaceDE w:val="0"/>
        <w:autoSpaceDN w:val="0"/>
        <w:adjustRightInd w:val="0"/>
        <w:ind w:firstLine="709"/>
        <w:rPr>
          <w:rFonts w:cs="Arial"/>
          <w:lang w:val="en-US"/>
        </w:rPr>
      </w:pPr>
      <w:r w:rsidRPr="00922F7F">
        <w:rPr>
          <w:rFonts w:cs="Arial"/>
          <w:caps/>
        </w:rPr>
        <w:lastRenderedPageBreak/>
        <w:t>11. Подпрограммы МУНИЦИПАЛЬНОЙ программы</w:t>
      </w:r>
    </w:p>
    <w:tbl>
      <w:tblPr>
        <w:tblW w:w="9747" w:type="dxa"/>
        <w:tblLook w:val="00A0" w:firstRow="1" w:lastRow="0" w:firstColumn="1" w:lastColumn="0" w:noHBand="0" w:noVBand="0"/>
      </w:tblPr>
      <w:tblGrid>
        <w:gridCol w:w="4262"/>
        <w:gridCol w:w="5485"/>
      </w:tblGrid>
      <w:tr w:rsidR="000A0081" w:rsidRPr="00922F7F" w:rsidTr="00922F7F">
        <w:trPr>
          <w:trHeight w:val="1500"/>
        </w:trPr>
        <w:tc>
          <w:tcPr>
            <w:tcW w:w="9747" w:type="dxa"/>
            <w:gridSpan w:val="2"/>
            <w:tcBorders>
              <w:top w:val="nil"/>
              <w:left w:val="nil"/>
              <w:bottom w:val="nil"/>
              <w:right w:val="nil"/>
            </w:tcBorders>
            <w:vAlign w:val="center"/>
          </w:tcPr>
          <w:p w:rsidR="00922F7F" w:rsidRDefault="000A0081" w:rsidP="00922F7F">
            <w:pPr>
              <w:ind w:firstLine="709"/>
              <w:rPr>
                <w:rFonts w:cs="Arial"/>
                <w:bCs/>
                <w:caps/>
              </w:rPr>
            </w:pPr>
            <w:r w:rsidRPr="00922F7F">
              <w:rPr>
                <w:rFonts w:cs="Arial"/>
                <w:bCs/>
                <w:caps/>
              </w:rPr>
              <w:t>Подпрограмма 1. Создание условий для обеспечения доступным и комфортным жильем населения КАЛАЧЕЕВСКОГО МУНИЦИПАЛЬНОГО РАЙОНА ВОРОНЕЖСКОЙ ОБЛАСТИ</w:t>
            </w:r>
          </w:p>
          <w:p w:rsidR="000A0081" w:rsidRPr="00922F7F" w:rsidRDefault="000A0081" w:rsidP="00922F7F">
            <w:pPr>
              <w:ind w:firstLine="709"/>
              <w:rPr>
                <w:rFonts w:cs="Arial"/>
              </w:rPr>
            </w:pPr>
            <w:r w:rsidRPr="00922F7F">
              <w:rPr>
                <w:rFonts w:cs="Arial"/>
              </w:rPr>
              <w:t>ПАСПОРТ ПОДПРОГРАММЫ</w:t>
            </w:r>
          </w:p>
        </w:tc>
      </w:tr>
      <w:tr w:rsidR="000A0081" w:rsidRPr="00922F7F" w:rsidTr="00922F7F">
        <w:trPr>
          <w:trHeight w:val="750"/>
        </w:trPr>
        <w:tc>
          <w:tcPr>
            <w:tcW w:w="4262" w:type="dxa"/>
            <w:tcBorders>
              <w:top w:val="single" w:sz="4" w:space="0" w:color="auto"/>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Исполнители подпрограммы муниципальной</w:t>
            </w:r>
            <w:r w:rsidR="00922F7F">
              <w:rPr>
                <w:rFonts w:cs="Arial"/>
              </w:rPr>
              <w:t xml:space="preserve"> </w:t>
            </w:r>
            <w:r w:rsidRPr="00922F7F">
              <w:rPr>
                <w:rFonts w:cs="Arial"/>
              </w:rPr>
              <w:t>программы</w:t>
            </w:r>
          </w:p>
        </w:tc>
        <w:tc>
          <w:tcPr>
            <w:tcW w:w="5485" w:type="dxa"/>
            <w:tcBorders>
              <w:top w:val="single" w:sz="4" w:space="0" w:color="auto"/>
              <w:left w:val="nil"/>
              <w:bottom w:val="single" w:sz="4" w:space="0" w:color="auto"/>
              <w:right w:val="single" w:sz="4" w:space="0" w:color="auto"/>
            </w:tcBorders>
            <w:noWrap/>
            <w:vAlign w:val="bottom"/>
          </w:tcPr>
          <w:p w:rsidR="000A0081" w:rsidRPr="00922F7F" w:rsidRDefault="000A0081" w:rsidP="00922F7F">
            <w:pPr>
              <w:rPr>
                <w:rFonts w:cs="Arial"/>
              </w:rPr>
            </w:pPr>
            <w:r w:rsidRPr="00922F7F">
              <w:rPr>
                <w:rFonts w:cs="Arial"/>
              </w:rPr>
              <w:t>Сектор строительства, транспорта и ЖКХ администрации Калачеевского муниципального района Воронежской области;</w:t>
            </w:r>
          </w:p>
        </w:tc>
      </w:tr>
      <w:tr w:rsidR="000A0081" w:rsidRPr="00922F7F" w:rsidTr="00922F7F">
        <w:trPr>
          <w:trHeight w:val="586"/>
        </w:trPr>
        <w:tc>
          <w:tcPr>
            <w:tcW w:w="4262"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Основные мероприятия, входящие в состав подпрограммы муниципальной</w:t>
            </w:r>
            <w:r w:rsidR="00922F7F">
              <w:rPr>
                <w:rFonts w:cs="Arial"/>
              </w:rPr>
              <w:t xml:space="preserve"> </w:t>
            </w:r>
            <w:r w:rsidRPr="00922F7F">
              <w:rPr>
                <w:rFonts w:cs="Arial"/>
              </w:rPr>
              <w:t>программы</w:t>
            </w:r>
          </w:p>
        </w:tc>
        <w:tc>
          <w:tcPr>
            <w:tcW w:w="5485" w:type="dxa"/>
            <w:tcBorders>
              <w:top w:val="nil"/>
              <w:left w:val="nil"/>
              <w:bottom w:val="single" w:sz="4" w:space="0" w:color="auto"/>
              <w:right w:val="single" w:sz="4" w:space="0" w:color="auto"/>
            </w:tcBorders>
            <w:noWrap/>
            <w:vAlign w:val="bottom"/>
          </w:tcPr>
          <w:p w:rsidR="00922F7F" w:rsidRDefault="00922F7F" w:rsidP="00922F7F">
            <w:pPr>
              <w:rPr>
                <w:rFonts w:cs="Arial"/>
              </w:rPr>
            </w:pPr>
            <w:r>
              <w:rPr>
                <w:rFonts w:cs="Arial"/>
              </w:rPr>
              <w:t>1.1.</w:t>
            </w:r>
            <w:r w:rsidR="000A0081" w:rsidRPr="00922F7F">
              <w:rPr>
                <w:rFonts w:cs="Arial"/>
              </w:rPr>
              <w:t>Обеспечение жильем молодых семей</w:t>
            </w:r>
          </w:p>
          <w:p w:rsidR="000A0081" w:rsidRPr="00922F7F" w:rsidRDefault="000A0081" w:rsidP="00922F7F">
            <w:pPr>
              <w:rPr>
                <w:rFonts w:cs="Arial"/>
              </w:rPr>
            </w:pPr>
          </w:p>
        </w:tc>
      </w:tr>
      <w:tr w:rsidR="000A0081" w:rsidRPr="00922F7F" w:rsidTr="00922F7F">
        <w:trPr>
          <w:trHeight w:val="750"/>
        </w:trPr>
        <w:tc>
          <w:tcPr>
            <w:tcW w:w="4262"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Цель подпрограммы муниципальной</w:t>
            </w:r>
            <w:r w:rsidR="00922F7F">
              <w:rPr>
                <w:rFonts w:cs="Arial"/>
              </w:rPr>
              <w:t xml:space="preserve"> </w:t>
            </w:r>
            <w:r w:rsidRPr="00922F7F">
              <w:rPr>
                <w:rFonts w:cs="Arial"/>
              </w:rPr>
              <w:t>программы</w:t>
            </w:r>
          </w:p>
        </w:tc>
        <w:tc>
          <w:tcPr>
            <w:tcW w:w="5485" w:type="dxa"/>
            <w:tcBorders>
              <w:top w:val="nil"/>
              <w:left w:val="nil"/>
              <w:bottom w:val="single" w:sz="4" w:space="0" w:color="auto"/>
              <w:right w:val="single" w:sz="4" w:space="0" w:color="auto"/>
            </w:tcBorders>
            <w:shd w:val="clear" w:color="000000" w:fill="FFFFFF"/>
            <w:vAlign w:val="center"/>
          </w:tcPr>
          <w:p w:rsidR="000A0081" w:rsidRPr="00922F7F" w:rsidRDefault="000A0081" w:rsidP="00922F7F">
            <w:pPr>
              <w:autoSpaceDE w:val="0"/>
              <w:autoSpaceDN w:val="0"/>
              <w:adjustRightInd w:val="0"/>
              <w:rPr>
                <w:rFonts w:cs="Arial"/>
              </w:rPr>
            </w:pPr>
            <w:r w:rsidRPr="00922F7F">
              <w:rPr>
                <w:rFonts w:cs="Arial"/>
                <w:color w:val="000000"/>
              </w:rPr>
              <w:t xml:space="preserve">Повышение доступности жилья и качества жилищного обеспечения населения Калачеевского района. </w:t>
            </w:r>
          </w:p>
        </w:tc>
      </w:tr>
      <w:tr w:rsidR="000A0081" w:rsidRPr="00922F7F" w:rsidTr="00922F7F">
        <w:trPr>
          <w:trHeight w:val="750"/>
        </w:trPr>
        <w:tc>
          <w:tcPr>
            <w:tcW w:w="4262"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Задачи подпрограммы муниципальной программы</w:t>
            </w:r>
          </w:p>
        </w:tc>
        <w:tc>
          <w:tcPr>
            <w:tcW w:w="5485" w:type="dxa"/>
            <w:tcBorders>
              <w:top w:val="nil"/>
              <w:left w:val="nil"/>
              <w:bottom w:val="single" w:sz="4" w:space="0" w:color="auto"/>
              <w:right w:val="single" w:sz="4" w:space="0" w:color="auto"/>
            </w:tcBorders>
            <w:shd w:val="clear" w:color="000000" w:fill="FFFFFF"/>
            <w:vAlign w:val="center"/>
          </w:tcPr>
          <w:p w:rsidR="000A0081" w:rsidRPr="00922F7F" w:rsidRDefault="00922F7F" w:rsidP="00922F7F">
            <w:pPr>
              <w:autoSpaceDE w:val="0"/>
              <w:autoSpaceDN w:val="0"/>
              <w:adjustRightInd w:val="0"/>
              <w:rPr>
                <w:rFonts w:cs="Arial"/>
              </w:rPr>
            </w:pPr>
            <w:r>
              <w:rPr>
                <w:rFonts w:cs="Arial"/>
              </w:rPr>
              <w:t>1.</w:t>
            </w:r>
            <w:r w:rsidR="000A0081" w:rsidRPr="00922F7F">
              <w:rPr>
                <w:rFonts w:cs="Arial"/>
              </w:rPr>
              <w:t xml:space="preserve">Обеспечение предоставления молодым семьям-участникам Программы социальных выплат на приобретение или строительство жилья экономкласса. </w:t>
            </w:r>
          </w:p>
          <w:p w:rsidR="000A0081" w:rsidRPr="00922F7F" w:rsidRDefault="00922F7F" w:rsidP="00922F7F">
            <w:pPr>
              <w:autoSpaceDE w:val="0"/>
              <w:autoSpaceDN w:val="0"/>
              <w:adjustRightInd w:val="0"/>
              <w:rPr>
                <w:rFonts w:cs="Arial"/>
                <w:bCs/>
              </w:rPr>
            </w:pPr>
            <w:r>
              <w:rPr>
                <w:rFonts w:cs="Arial"/>
              </w:rPr>
              <w:t>2.</w:t>
            </w:r>
            <w:r w:rsidR="000A0081" w:rsidRPr="00922F7F">
              <w:rPr>
                <w:rFonts w:cs="Arial"/>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w:t>
            </w:r>
          </w:p>
        </w:tc>
      </w:tr>
      <w:tr w:rsidR="000A0081" w:rsidRPr="00922F7F" w:rsidTr="00922F7F">
        <w:trPr>
          <w:trHeight w:val="1125"/>
        </w:trPr>
        <w:tc>
          <w:tcPr>
            <w:tcW w:w="4262"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Основные целевые показатели и индикаторы подпрограммы муниципальной программы</w:t>
            </w:r>
          </w:p>
        </w:tc>
        <w:tc>
          <w:tcPr>
            <w:tcW w:w="5485" w:type="dxa"/>
            <w:tcBorders>
              <w:top w:val="nil"/>
              <w:left w:val="nil"/>
              <w:bottom w:val="single" w:sz="4" w:space="0" w:color="auto"/>
              <w:right w:val="single" w:sz="4" w:space="0" w:color="auto"/>
            </w:tcBorders>
            <w:shd w:val="clear" w:color="000000" w:fill="FFFFFF"/>
            <w:vAlign w:val="center"/>
          </w:tcPr>
          <w:p w:rsidR="000A0081" w:rsidRPr="00922F7F" w:rsidRDefault="00922F7F" w:rsidP="00922F7F">
            <w:pPr>
              <w:rPr>
                <w:rFonts w:cs="Arial"/>
              </w:rPr>
            </w:pPr>
            <w:r>
              <w:rPr>
                <w:rFonts w:cs="Arial"/>
              </w:rPr>
              <w:t>1.</w:t>
            </w:r>
            <w:r w:rsidR="000A0081" w:rsidRPr="00922F7F">
              <w:rPr>
                <w:rFonts w:cs="Arial"/>
              </w:rPr>
              <w:t>Количество молодых семей, которым выданы свидетельства на предоставление социальной выплаты.</w:t>
            </w:r>
          </w:p>
          <w:p w:rsidR="000A0081" w:rsidRPr="00922F7F" w:rsidRDefault="00922F7F" w:rsidP="00922F7F">
            <w:pPr>
              <w:rPr>
                <w:rFonts w:cs="Arial"/>
              </w:rPr>
            </w:pPr>
            <w:r>
              <w:rPr>
                <w:rFonts w:cs="Arial"/>
              </w:rPr>
              <w:t>2.</w:t>
            </w:r>
            <w:r w:rsidR="000A0081" w:rsidRPr="00922F7F">
              <w:rPr>
                <w:rFonts w:cs="Arial"/>
              </w:rPr>
              <w:t>Количество молодых семей, улучшивших жилищные условия с помощью муниципальной поддержки.</w:t>
            </w:r>
            <w:r>
              <w:rPr>
                <w:rFonts w:cs="Arial"/>
              </w:rPr>
              <w:t xml:space="preserve"> </w:t>
            </w:r>
          </w:p>
        </w:tc>
      </w:tr>
      <w:tr w:rsidR="000A0081" w:rsidRPr="00922F7F" w:rsidTr="00922F7F">
        <w:trPr>
          <w:trHeight w:val="750"/>
        </w:trPr>
        <w:tc>
          <w:tcPr>
            <w:tcW w:w="4262"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Сроки реализации подпрограммы муниципальной программы</w:t>
            </w:r>
          </w:p>
        </w:tc>
        <w:tc>
          <w:tcPr>
            <w:tcW w:w="5485" w:type="dxa"/>
            <w:tcBorders>
              <w:top w:val="nil"/>
              <w:left w:val="nil"/>
              <w:bottom w:val="single" w:sz="4" w:space="0" w:color="auto"/>
              <w:right w:val="single" w:sz="4" w:space="0" w:color="auto"/>
            </w:tcBorders>
            <w:vAlign w:val="center"/>
          </w:tcPr>
          <w:p w:rsidR="000A0081" w:rsidRPr="00922F7F" w:rsidRDefault="000A0081" w:rsidP="00922F7F">
            <w:pPr>
              <w:rPr>
                <w:rFonts w:cs="Arial"/>
              </w:rPr>
            </w:pPr>
            <w:r w:rsidRPr="00922F7F">
              <w:rPr>
                <w:rFonts w:cs="Arial"/>
              </w:rPr>
              <w:t>1 этап</w:t>
            </w:r>
            <w:r w:rsidR="00922F7F">
              <w:rPr>
                <w:rFonts w:cs="Arial"/>
              </w:rPr>
              <w:t xml:space="preserve"> </w:t>
            </w:r>
            <w:r w:rsidRPr="00922F7F">
              <w:rPr>
                <w:rFonts w:cs="Arial"/>
              </w:rPr>
              <w:t>2020-2026 годы</w:t>
            </w:r>
          </w:p>
        </w:tc>
      </w:tr>
      <w:tr w:rsidR="000A0081" w:rsidRPr="00922F7F" w:rsidTr="00922F7F">
        <w:trPr>
          <w:trHeight w:val="267"/>
        </w:trPr>
        <w:tc>
          <w:tcPr>
            <w:tcW w:w="4262"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Объемы и источники финансирования подпрограммы муниципальной программы (в действующих ценах каждого года реализации подпрограммы</w:t>
            </w:r>
            <w:r w:rsidR="00922F7F">
              <w:rPr>
                <w:rFonts w:cs="Arial"/>
              </w:rPr>
              <w:t xml:space="preserve"> </w:t>
            </w:r>
            <w:r w:rsidRPr="00922F7F">
              <w:rPr>
                <w:rFonts w:cs="Arial"/>
              </w:rPr>
              <w:t>государственной программы)</w:t>
            </w:r>
          </w:p>
        </w:tc>
        <w:tc>
          <w:tcPr>
            <w:tcW w:w="5485" w:type="dxa"/>
            <w:tcBorders>
              <w:top w:val="nil"/>
              <w:left w:val="nil"/>
              <w:bottom w:val="single" w:sz="4" w:space="0" w:color="auto"/>
              <w:right w:val="single" w:sz="4" w:space="0" w:color="auto"/>
            </w:tcBorders>
            <w:vAlign w:val="center"/>
          </w:tcPr>
          <w:p w:rsidR="000A0081" w:rsidRPr="00922F7F" w:rsidRDefault="000A0081" w:rsidP="00922F7F">
            <w:pPr>
              <w:rPr>
                <w:rFonts w:cs="Arial"/>
              </w:rPr>
            </w:pPr>
            <w:r w:rsidRPr="00922F7F">
              <w:rPr>
                <w:rFonts w:cs="Arial"/>
              </w:rPr>
              <w:t>Объем финансирования подпрограммы за счет всех источников финансирования составит: 99000 тыс. руб., в том числе:</w:t>
            </w:r>
          </w:p>
          <w:p w:rsidR="000A0081" w:rsidRPr="00922F7F" w:rsidRDefault="000A0081" w:rsidP="00922F7F">
            <w:pPr>
              <w:rPr>
                <w:rFonts w:cs="Arial"/>
              </w:rPr>
            </w:pPr>
            <w:r w:rsidRPr="00922F7F">
              <w:rPr>
                <w:rFonts w:cs="Arial"/>
              </w:rPr>
              <w:t>- за счет средств федерального бюджета – 13500,00 тыс. руб.,</w:t>
            </w:r>
          </w:p>
          <w:p w:rsidR="000A0081" w:rsidRPr="00922F7F" w:rsidRDefault="000A0081" w:rsidP="00922F7F">
            <w:pPr>
              <w:rPr>
                <w:rFonts w:cs="Arial"/>
              </w:rPr>
            </w:pPr>
            <w:r w:rsidRPr="00922F7F">
              <w:rPr>
                <w:rFonts w:cs="Arial"/>
              </w:rPr>
              <w:t>- за счет средств бюджета Воронежской области – 13500,00 тыс. руб.,</w:t>
            </w:r>
          </w:p>
          <w:p w:rsidR="000A0081" w:rsidRPr="00922F7F" w:rsidRDefault="000A0081" w:rsidP="00922F7F">
            <w:pPr>
              <w:rPr>
                <w:rFonts w:cs="Arial"/>
              </w:rPr>
            </w:pPr>
            <w:r w:rsidRPr="00922F7F">
              <w:rPr>
                <w:rFonts w:cs="Arial"/>
              </w:rPr>
              <w:t>- местных бюджетов – 4500,00 тыс. руб.;</w:t>
            </w:r>
          </w:p>
          <w:p w:rsidR="000A0081" w:rsidRPr="00922F7F" w:rsidRDefault="000A0081" w:rsidP="00922F7F">
            <w:pPr>
              <w:rPr>
                <w:rFonts w:cs="Arial"/>
              </w:rPr>
            </w:pPr>
            <w:r w:rsidRPr="00922F7F">
              <w:rPr>
                <w:rFonts w:cs="Arial"/>
              </w:rPr>
              <w:t>- внебюджетные источники – 67500,00 тыс.</w:t>
            </w:r>
          </w:p>
        </w:tc>
      </w:tr>
      <w:tr w:rsidR="000A0081" w:rsidRPr="00922F7F" w:rsidTr="00922F7F">
        <w:trPr>
          <w:trHeight w:val="1500"/>
        </w:trPr>
        <w:tc>
          <w:tcPr>
            <w:tcW w:w="4262"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lastRenderedPageBreak/>
              <w:t>Ожидаемые непосредственные результаты реализации подпрограммы муниципальной программы</w:t>
            </w:r>
          </w:p>
        </w:tc>
        <w:tc>
          <w:tcPr>
            <w:tcW w:w="5485" w:type="dxa"/>
            <w:tcBorders>
              <w:top w:val="nil"/>
              <w:left w:val="nil"/>
              <w:bottom w:val="single" w:sz="4" w:space="0" w:color="auto"/>
              <w:right w:val="single" w:sz="4" w:space="0" w:color="auto"/>
            </w:tcBorders>
            <w:vAlign w:val="center"/>
          </w:tcPr>
          <w:p w:rsidR="000A0081" w:rsidRPr="00922F7F" w:rsidRDefault="000A0081" w:rsidP="00922F7F">
            <w:pPr>
              <w:rPr>
                <w:rFonts w:cs="Arial"/>
                <w:color w:val="000000"/>
              </w:rPr>
            </w:pPr>
            <w:r w:rsidRPr="00922F7F">
              <w:rPr>
                <w:rFonts w:cs="Arial"/>
              </w:rPr>
              <w:t>Успешное выполнение мероприятий подпрограммы позволит улучшить свои жилищные условия 51 молодой</w:t>
            </w:r>
            <w:r w:rsidRPr="00922F7F">
              <w:rPr>
                <w:rFonts w:cs="Arial"/>
                <w:color w:val="000000"/>
              </w:rPr>
              <w:t xml:space="preserve"> семьи, а также обеспечит:</w:t>
            </w:r>
          </w:p>
          <w:p w:rsidR="000A0081" w:rsidRPr="00922F7F" w:rsidRDefault="000A0081" w:rsidP="00922F7F">
            <w:pPr>
              <w:rPr>
                <w:rFonts w:cs="Arial"/>
                <w:color w:val="000000"/>
              </w:rPr>
            </w:pPr>
            <w:r w:rsidRPr="00922F7F">
              <w:rPr>
                <w:rFonts w:cs="Arial"/>
                <w:color w:val="000000"/>
              </w:rPr>
              <w:t>-создание условий для повышения уровня обеспеченности жильем молодых семей;</w:t>
            </w:r>
          </w:p>
          <w:p w:rsidR="000A0081" w:rsidRPr="00922F7F" w:rsidRDefault="000A0081" w:rsidP="00922F7F">
            <w:pPr>
              <w:rPr>
                <w:rFonts w:cs="Arial"/>
                <w:color w:val="000000"/>
              </w:rPr>
            </w:pPr>
            <w:r w:rsidRPr="00922F7F">
              <w:rPr>
                <w:rFonts w:cs="Arial"/>
                <w:color w:val="000000"/>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0A0081" w:rsidRPr="00922F7F" w:rsidRDefault="000A0081" w:rsidP="00922F7F">
            <w:pPr>
              <w:rPr>
                <w:rFonts w:cs="Arial"/>
                <w:color w:val="000000"/>
              </w:rPr>
            </w:pPr>
            <w:r w:rsidRPr="00922F7F">
              <w:rPr>
                <w:rFonts w:cs="Arial"/>
                <w:color w:val="000000"/>
              </w:rPr>
              <w:t>- укрепление семейных отношений и снижение социальной напряженности в обществе;</w:t>
            </w:r>
          </w:p>
          <w:p w:rsidR="000A0081" w:rsidRPr="00922F7F" w:rsidRDefault="000A0081" w:rsidP="00922F7F">
            <w:pPr>
              <w:rPr>
                <w:rFonts w:cs="Arial"/>
              </w:rPr>
            </w:pPr>
            <w:r w:rsidRPr="00922F7F">
              <w:rPr>
                <w:rFonts w:cs="Arial"/>
                <w:color w:val="000000"/>
              </w:rPr>
              <w:t xml:space="preserve">-улучшение демографической ситуации в районе. </w:t>
            </w:r>
          </w:p>
        </w:tc>
      </w:tr>
    </w:tbl>
    <w:p w:rsidR="000A0081" w:rsidRPr="00922F7F" w:rsidRDefault="000A0081" w:rsidP="00922F7F">
      <w:pPr>
        <w:numPr>
          <w:ilvl w:val="0"/>
          <w:numId w:val="28"/>
        </w:numPr>
        <w:ind w:left="0" w:firstLine="709"/>
        <w:rPr>
          <w:rFonts w:cs="Arial"/>
          <w:bCs/>
          <w:caps/>
        </w:rPr>
      </w:pPr>
      <w:r w:rsidRPr="00922F7F">
        <w:rPr>
          <w:rFonts w:cs="Arial"/>
          <w:bCs/>
        </w:rPr>
        <w:br w:type="page"/>
      </w:r>
      <w:r w:rsidRPr="00922F7F">
        <w:rPr>
          <w:rFonts w:cs="Arial"/>
          <w:bCs/>
          <w:caps/>
        </w:rPr>
        <w:lastRenderedPageBreak/>
        <w:t>Характеристика сферы реализации подпрограммы, описание основных проблем в указанной сфере и прогноз ее развития</w:t>
      </w:r>
    </w:p>
    <w:p w:rsidR="000A0081" w:rsidRPr="00922F7F" w:rsidRDefault="000A0081" w:rsidP="00922F7F">
      <w:pPr>
        <w:autoSpaceDE w:val="0"/>
        <w:autoSpaceDN w:val="0"/>
        <w:adjustRightInd w:val="0"/>
        <w:ind w:firstLine="709"/>
        <w:rPr>
          <w:rFonts w:cs="Arial"/>
        </w:rPr>
      </w:pPr>
      <w:r w:rsidRPr="00922F7F">
        <w:rPr>
          <w:rFonts w:cs="Arial"/>
        </w:rPr>
        <w:t>Поддержка молодых семей, в первую очередь многодетных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Калачеевском муниципальном районе. Решение жилищной проблемы молодых граждан района позволит сформировать экономически активный слой населения.</w:t>
      </w:r>
    </w:p>
    <w:p w:rsidR="000A0081" w:rsidRPr="00922F7F" w:rsidRDefault="000A0081" w:rsidP="00922F7F">
      <w:pPr>
        <w:ind w:firstLine="709"/>
        <w:rPr>
          <w:rFonts w:cs="Arial"/>
        </w:rPr>
      </w:pPr>
      <w:r w:rsidRPr="00922F7F">
        <w:rPr>
          <w:rFonts w:cs="Arial"/>
        </w:rPr>
        <w:t>Количество молодых семей, нуждающихся в улучшении жилищных условий и являющихся участниками основного мероприятия</w:t>
      </w:r>
      <w:r w:rsidR="00922F7F">
        <w:rPr>
          <w:rFonts w:cs="Arial"/>
        </w:rPr>
        <w:t xml:space="preserve"> </w:t>
      </w:r>
      <w:r w:rsidRPr="00922F7F">
        <w:rPr>
          <w:rFonts w:cs="Arial"/>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w:t>
      </w:r>
      <w:r w:rsidR="00922F7F">
        <w:rPr>
          <w:rFonts w:cs="Arial"/>
        </w:rPr>
        <w:t xml:space="preserve"> </w:t>
      </w:r>
      <w:r w:rsidRPr="00922F7F">
        <w:rPr>
          <w:rFonts w:cs="Arial"/>
        </w:rPr>
        <w:t>Воронежкой области" государственной программы Воронежской области "Обеспечение доступным и комфортным жильем</w:t>
      </w:r>
      <w:r w:rsidR="00922F7F">
        <w:rPr>
          <w:rFonts w:cs="Arial"/>
        </w:rPr>
        <w:t xml:space="preserve"> </w:t>
      </w:r>
      <w:r w:rsidRPr="00922F7F">
        <w:rPr>
          <w:rFonts w:cs="Arial"/>
        </w:rPr>
        <w:t>населения Воронежской области"</w:t>
      </w:r>
      <w:r w:rsidR="00922F7F">
        <w:rPr>
          <w:rFonts w:cs="Arial"/>
        </w:rPr>
        <w:t xml:space="preserve"> </w:t>
      </w:r>
      <w:r w:rsidRPr="00922F7F">
        <w:rPr>
          <w:rFonts w:cs="Arial"/>
        </w:rPr>
        <w:t>по Калачеевскому муниципальному району Воронежской области, по состоянию на 1 июня 2019 года, составляет – 31.</w:t>
      </w:r>
    </w:p>
    <w:p w:rsidR="000A0081" w:rsidRPr="00922F7F" w:rsidRDefault="00922F7F" w:rsidP="00922F7F">
      <w:pPr>
        <w:pStyle w:val="ConsPlusTitle"/>
        <w:ind w:firstLine="709"/>
        <w:jc w:val="both"/>
        <w:rPr>
          <w:rFonts w:ascii="Arial" w:hAnsi="Arial" w:cs="Arial"/>
          <w:b w:val="0"/>
          <w:caps/>
        </w:rPr>
      </w:pPr>
      <w:r>
        <w:rPr>
          <w:rFonts w:ascii="Arial" w:hAnsi="Arial" w:cs="Arial"/>
          <w:b w:val="0"/>
        </w:rPr>
        <w:t xml:space="preserve"> </w:t>
      </w:r>
      <w:r w:rsidR="000A0081" w:rsidRPr="00922F7F">
        <w:rPr>
          <w:rFonts w:ascii="Arial" w:hAnsi="Arial" w:cs="Arial"/>
          <w:b w:val="0"/>
        </w:rPr>
        <w:t>В 2014-2019 годах в рамках муниципальной программы Калачеевского</w:t>
      </w:r>
      <w:r>
        <w:rPr>
          <w:rFonts w:ascii="Arial" w:hAnsi="Arial" w:cs="Arial"/>
          <w:b w:val="0"/>
        </w:rPr>
        <w:t xml:space="preserve"> </w:t>
      </w:r>
      <w:r w:rsidR="000A0081" w:rsidRPr="00922F7F">
        <w:rPr>
          <w:rFonts w:ascii="Arial" w:hAnsi="Arial" w:cs="Arial"/>
          <w:b w:val="0"/>
        </w:rPr>
        <w:t>муниципального района «Обеспечение доступным и комфортным жильем, транспортными</w:t>
      </w:r>
      <w:r>
        <w:rPr>
          <w:rFonts w:ascii="Arial" w:hAnsi="Arial" w:cs="Arial"/>
          <w:b w:val="0"/>
        </w:rPr>
        <w:t xml:space="preserve"> </w:t>
      </w:r>
      <w:r w:rsidR="000A0081" w:rsidRPr="00922F7F">
        <w:rPr>
          <w:rFonts w:ascii="Arial" w:hAnsi="Arial" w:cs="Arial"/>
          <w:b w:val="0"/>
        </w:rPr>
        <w:t>и коммунальными услугами населения, содействие энергосбережению на территории Калачеевского муниципального района на 2014-2021 годы» улучшили жилищные условия за счет средств федерального бюджета, бюджета Воронежской области и местного бюджета 40 молодых семей.</w:t>
      </w:r>
    </w:p>
    <w:p w:rsidR="000A0081" w:rsidRPr="00922F7F" w:rsidRDefault="000A0081" w:rsidP="00922F7F">
      <w:pPr>
        <w:ind w:firstLine="709"/>
        <w:rPr>
          <w:rFonts w:cs="Arial"/>
        </w:rPr>
      </w:pPr>
      <w:r w:rsidRPr="00922F7F">
        <w:rPr>
          <w:rFonts w:cs="Arial"/>
        </w:rPr>
        <w:t xml:space="preserve">Жилье все еще остается недоступным для молодых семей.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w:t>
      </w:r>
    </w:p>
    <w:p w:rsidR="000A0081" w:rsidRPr="00922F7F" w:rsidRDefault="000A0081" w:rsidP="00922F7F">
      <w:pPr>
        <w:ind w:firstLine="709"/>
        <w:rPr>
          <w:rFonts w:cs="Arial"/>
        </w:rPr>
      </w:pPr>
      <w:r w:rsidRPr="00922F7F">
        <w:rPr>
          <w:rFonts w:cs="Arial"/>
        </w:rPr>
        <w:t>В текущих условиях, когда практически все кредитные организации установили минимальный размер первоначального взноса не менее 10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0A0081" w:rsidRPr="00922F7F" w:rsidRDefault="000A0081" w:rsidP="00922F7F">
      <w:pPr>
        <w:autoSpaceDE w:val="0"/>
        <w:autoSpaceDN w:val="0"/>
        <w:adjustRightInd w:val="0"/>
        <w:ind w:firstLine="709"/>
        <w:rPr>
          <w:rFonts w:cs="Arial"/>
        </w:rPr>
      </w:pPr>
      <w:r w:rsidRPr="00922F7F">
        <w:rPr>
          <w:rFonts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Решение жилищной проблемы молодых граждан позволит сформировать экономически активный слой населения.</w:t>
      </w:r>
    </w:p>
    <w:p w:rsidR="000A0081" w:rsidRPr="00922F7F" w:rsidRDefault="000A0081" w:rsidP="00922F7F">
      <w:pPr>
        <w:autoSpaceDE w:val="0"/>
        <w:autoSpaceDN w:val="0"/>
        <w:adjustRightInd w:val="0"/>
        <w:ind w:firstLine="709"/>
        <w:rPr>
          <w:rFonts w:cs="Arial"/>
        </w:rPr>
      </w:pPr>
      <w:r w:rsidRPr="00922F7F">
        <w:rPr>
          <w:rFonts w:cs="Arial"/>
        </w:rPr>
        <w:t xml:space="preserve"> </w:t>
      </w:r>
    </w:p>
    <w:p w:rsidR="000A0081" w:rsidRPr="00922F7F" w:rsidRDefault="000A0081" w:rsidP="00922F7F">
      <w:pPr>
        <w:pStyle w:val="ConsPlusNormal"/>
        <w:widowControl/>
        <w:ind w:firstLine="709"/>
        <w:jc w:val="both"/>
        <w:rPr>
          <w:rFonts w:cs="Arial"/>
          <w:bCs/>
          <w:caps/>
          <w:sz w:val="24"/>
          <w:szCs w:val="24"/>
        </w:rPr>
      </w:pPr>
      <w:r w:rsidRPr="00922F7F">
        <w:rPr>
          <w:rFonts w:cs="Arial"/>
          <w:bCs/>
          <w:cap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Основными приоритетами администрации Калачеевского муниципального района в сфере обеспечения населения доступным и комфортным жильем является поддержка молодых семей, которые нуждаются в улучшении жилищных условий,</w:t>
      </w:r>
      <w:r w:rsidR="00922F7F">
        <w:rPr>
          <w:rFonts w:cs="Arial"/>
        </w:rPr>
        <w:t xml:space="preserve"> </w:t>
      </w:r>
      <w:r w:rsidRPr="00922F7F">
        <w:rPr>
          <w:rFonts w:cs="Arial"/>
        </w:rPr>
        <w:t>и не имеют возможности накопить полную сумму средств на приобретение жилья.</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Приоритеты муниципальной политики ориентированы на удовлетворение </w:t>
      </w:r>
      <w:r w:rsidRPr="00922F7F">
        <w:rPr>
          <w:rFonts w:cs="Arial"/>
        </w:rPr>
        <w:lastRenderedPageBreak/>
        <w:t xml:space="preserve">спроса нуждающихся в улучшении жилищных условий граждан, относящихся к экономически активному населению, путем повышения доступности жилья. </w:t>
      </w:r>
    </w:p>
    <w:p w:rsidR="000A0081" w:rsidRPr="00922F7F" w:rsidRDefault="000A0081" w:rsidP="00922F7F">
      <w:pPr>
        <w:widowControl w:val="0"/>
        <w:autoSpaceDE w:val="0"/>
        <w:autoSpaceDN w:val="0"/>
        <w:adjustRightInd w:val="0"/>
        <w:ind w:firstLine="709"/>
        <w:rPr>
          <w:rFonts w:cs="Arial"/>
        </w:rPr>
      </w:pPr>
      <w:r w:rsidRPr="00922F7F">
        <w:rPr>
          <w:rFonts w:cs="Arial"/>
        </w:rPr>
        <w:t>Целью Подпрограммы является повышение доступности жилья и качества жилищного обеспечения населения Калачеевского муниципального района, в том числе с учетом исполнения государственных обязательств по обеспечению жильем.</w:t>
      </w:r>
    </w:p>
    <w:p w:rsidR="000A0081" w:rsidRPr="00922F7F" w:rsidRDefault="000A0081" w:rsidP="00922F7F">
      <w:pPr>
        <w:widowControl w:val="0"/>
        <w:autoSpaceDE w:val="0"/>
        <w:autoSpaceDN w:val="0"/>
        <w:adjustRightInd w:val="0"/>
        <w:ind w:firstLine="709"/>
        <w:rPr>
          <w:rFonts w:cs="Arial"/>
        </w:rPr>
      </w:pPr>
      <w:r w:rsidRPr="00922F7F">
        <w:rPr>
          <w:rFonts w:cs="Arial"/>
        </w:rPr>
        <w:t>Для достижения указанной цели необходимо решение следующих задач:</w:t>
      </w:r>
    </w:p>
    <w:p w:rsidR="000A0081" w:rsidRPr="00922F7F" w:rsidRDefault="000A0081" w:rsidP="00922F7F">
      <w:pPr>
        <w:autoSpaceDE w:val="0"/>
        <w:autoSpaceDN w:val="0"/>
        <w:adjustRightInd w:val="0"/>
        <w:ind w:firstLine="709"/>
        <w:rPr>
          <w:rFonts w:cs="Arial"/>
        </w:rPr>
      </w:pPr>
      <w:r w:rsidRPr="00922F7F">
        <w:rPr>
          <w:rFonts w:cs="Arial"/>
        </w:rPr>
        <w:t>-обеспечение предоставления молодым семьям-участникам Программы социальных выплат на приобретение или строительство жилья экономкласса;</w:t>
      </w:r>
    </w:p>
    <w:p w:rsidR="000A0081" w:rsidRPr="00922F7F" w:rsidRDefault="000A0081" w:rsidP="00922F7F">
      <w:pPr>
        <w:autoSpaceDE w:val="0"/>
        <w:autoSpaceDN w:val="0"/>
        <w:adjustRightInd w:val="0"/>
        <w:ind w:firstLine="709"/>
        <w:rPr>
          <w:rFonts w:cs="Arial"/>
        </w:rPr>
      </w:pPr>
      <w:r w:rsidRPr="00922F7F">
        <w:rPr>
          <w:rFonts w:cs="Arial"/>
        </w:rPr>
        <w:t xml:space="preserve">-создание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 </w:t>
      </w:r>
    </w:p>
    <w:p w:rsidR="000A0081" w:rsidRPr="00922F7F" w:rsidRDefault="000A0081" w:rsidP="00922F7F">
      <w:pPr>
        <w:widowControl w:val="0"/>
        <w:autoSpaceDE w:val="0"/>
        <w:autoSpaceDN w:val="0"/>
        <w:adjustRightInd w:val="0"/>
        <w:ind w:firstLine="709"/>
        <w:rPr>
          <w:rFonts w:cs="Arial"/>
        </w:rPr>
      </w:pPr>
      <w:r w:rsidRPr="00922F7F">
        <w:rPr>
          <w:rFonts w:cs="Arial"/>
        </w:rP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 количество молодых семей, которым выданы свидетельства на предоставление социальной выплаты;</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 количество молодых семей, улучшивших жилищные условия с помощью муниципальной поддержки. </w:t>
      </w:r>
    </w:p>
    <w:p w:rsidR="000A0081" w:rsidRPr="00922F7F" w:rsidRDefault="000A0081" w:rsidP="00922F7F">
      <w:pPr>
        <w:widowControl w:val="0"/>
        <w:autoSpaceDE w:val="0"/>
        <w:autoSpaceDN w:val="0"/>
        <w:adjustRightInd w:val="0"/>
        <w:ind w:firstLine="709"/>
        <w:rPr>
          <w:rFonts w:cs="Arial"/>
        </w:rPr>
      </w:pPr>
      <w:r w:rsidRPr="00922F7F">
        <w:rPr>
          <w:rFonts w:cs="Arial"/>
        </w:rPr>
        <w:t>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w:t>
      </w:r>
    </w:p>
    <w:p w:rsidR="000A0081" w:rsidRPr="00922F7F" w:rsidRDefault="000A0081" w:rsidP="00922F7F">
      <w:pPr>
        <w:widowControl w:val="0"/>
        <w:autoSpaceDE w:val="0"/>
        <w:autoSpaceDN w:val="0"/>
        <w:adjustRightInd w:val="0"/>
        <w:ind w:firstLine="709"/>
        <w:rPr>
          <w:rFonts w:cs="Arial"/>
        </w:rPr>
      </w:pPr>
      <w:r w:rsidRPr="00922F7F">
        <w:rPr>
          <w:rFonts w:cs="Arial"/>
        </w:rPr>
        <w:t>Ожидаемые конечные результаты подпрограммы: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-создание условий для повышения уровня обеспеченности жильем молодых семей;</w:t>
      </w:r>
    </w:p>
    <w:p w:rsidR="000A0081" w:rsidRPr="00922F7F" w:rsidRDefault="000A0081" w:rsidP="00922F7F">
      <w:pPr>
        <w:widowControl w:val="0"/>
        <w:autoSpaceDE w:val="0"/>
        <w:autoSpaceDN w:val="0"/>
        <w:adjustRightInd w:val="0"/>
        <w:ind w:firstLine="709"/>
        <w:rPr>
          <w:rFonts w:cs="Arial"/>
        </w:rPr>
      </w:pPr>
      <w:r w:rsidRPr="00922F7F">
        <w:rPr>
          <w:rFonts w:cs="Arial"/>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0A0081" w:rsidRPr="00922F7F" w:rsidRDefault="000A0081" w:rsidP="00922F7F">
      <w:pPr>
        <w:widowControl w:val="0"/>
        <w:autoSpaceDE w:val="0"/>
        <w:autoSpaceDN w:val="0"/>
        <w:adjustRightInd w:val="0"/>
        <w:ind w:firstLine="709"/>
        <w:rPr>
          <w:rFonts w:cs="Arial"/>
        </w:rPr>
      </w:pPr>
      <w:r w:rsidRPr="00922F7F">
        <w:rPr>
          <w:rFonts w:cs="Arial"/>
        </w:rPr>
        <w:t>-укрепление семейных отношений и снижение социальной напряженности в обществе;</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-улучшение демографической ситуации в районе. </w:t>
      </w:r>
    </w:p>
    <w:p w:rsidR="000A0081" w:rsidRPr="00922F7F" w:rsidRDefault="000A0081" w:rsidP="00922F7F">
      <w:pPr>
        <w:widowControl w:val="0"/>
        <w:autoSpaceDE w:val="0"/>
        <w:autoSpaceDN w:val="0"/>
        <w:adjustRightInd w:val="0"/>
        <w:ind w:firstLine="709"/>
        <w:rPr>
          <w:rFonts w:cs="Arial"/>
        </w:rPr>
      </w:pPr>
      <w:r w:rsidRPr="00922F7F">
        <w:rPr>
          <w:rFonts w:cs="Arial"/>
        </w:rPr>
        <w:t>Подпрограмма реализуется в один этап.</w:t>
      </w:r>
      <w:r w:rsidR="00922F7F">
        <w:rPr>
          <w:rFonts w:cs="Arial"/>
        </w:rPr>
        <w:t xml:space="preserve"> </w:t>
      </w:r>
    </w:p>
    <w:p w:rsidR="00922F7F" w:rsidRDefault="000A0081" w:rsidP="00922F7F">
      <w:pPr>
        <w:widowControl w:val="0"/>
        <w:autoSpaceDE w:val="0"/>
        <w:autoSpaceDN w:val="0"/>
        <w:adjustRightInd w:val="0"/>
        <w:ind w:firstLine="709"/>
        <w:rPr>
          <w:rFonts w:cs="Arial"/>
        </w:rPr>
      </w:pPr>
      <w:r w:rsidRPr="00922F7F">
        <w:rPr>
          <w:rFonts w:cs="Arial"/>
        </w:rPr>
        <w:t>Сроки реализации подпрограммы с 2020 по 2026 годы.</w:t>
      </w:r>
    </w:p>
    <w:p w:rsidR="000A0081" w:rsidRPr="00922F7F" w:rsidRDefault="000A0081" w:rsidP="00922F7F">
      <w:pPr>
        <w:ind w:firstLine="709"/>
        <w:rPr>
          <w:rFonts w:cs="Arial"/>
          <w:bCs/>
          <w:caps/>
        </w:rPr>
      </w:pPr>
      <w:r w:rsidRPr="00922F7F">
        <w:rPr>
          <w:rFonts w:cs="Arial"/>
          <w:bCs/>
          <w:caps/>
        </w:rPr>
        <w:t>3. Характеристика основных мероприятий и мероприятий подпрограммы</w:t>
      </w:r>
    </w:p>
    <w:p w:rsidR="000A0081" w:rsidRPr="00922F7F" w:rsidRDefault="000A0081" w:rsidP="00922F7F">
      <w:pPr>
        <w:ind w:firstLine="709"/>
        <w:rPr>
          <w:rFonts w:cs="Arial"/>
        </w:rPr>
      </w:pPr>
      <w:r w:rsidRPr="00922F7F">
        <w:rPr>
          <w:rFonts w:cs="Arial"/>
        </w:rPr>
        <w:t>Для достижения цели и задач Подпрограммы предусмотрена реализация одного основного мероприятия:</w:t>
      </w:r>
    </w:p>
    <w:p w:rsidR="00922F7F" w:rsidRDefault="000A0081" w:rsidP="00922F7F">
      <w:pPr>
        <w:numPr>
          <w:ilvl w:val="0"/>
          <w:numId w:val="29"/>
        </w:numPr>
        <w:ind w:left="0" w:firstLine="709"/>
        <w:rPr>
          <w:rFonts w:cs="Arial"/>
        </w:rPr>
      </w:pPr>
      <w:r w:rsidRPr="00922F7F">
        <w:rPr>
          <w:rFonts w:cs="Arial"/>
        </w:rPr>
        <w:t>Обеспечение жильем молодых семей</w:t>
      </w:r>
    </w:p>
    <w:p w:rsidR="000A0081" w:rsidRPr="00922F7F" w:rsidRDefault="000A0081" w:rsidP="00922F7F">
      <w:pPr>
        <w:ind w:firstLine="709"/>
        <w:rPr>
          <w:rFonts w:cs="Arial"/>
          <w:bCs/>
          <w:iCs/>
          <w:caps/>
        </w:rPr>
      </w:pPr>
      <w:r w:rsidRPr="00922F7F">
        <w:rPr>
          <w:rFonts w:cs="Arial"/>
          <w:bCs/>
          <w:iCs/>
          <w:caps/>
        </w:rPr>
        <w:t>Основное мероприятие 1.1. Обеспечение жильем молодых семей</w:t>
      </w:r>
      <w:bookmarkStart w:id="2" w:name="Par162"/>
      <w:bookmarkEnd w:id="2"/>
    </w:p>
    <w:p w:rsidR="000A0081" w:rsidRPr="00922F7F" w:rsidRDefault="000A0081" w:rsidP="00922F7F">
      <w:pPr>
        <w:pStyle w:val="ConsPlusTitle"/>
        <w:ind w:firstLine="709"/>
        <w:jc w:val="both"/>
        <w:rPr>
          <w:rFonts w:ascii="Arial" w:hAnsi="Arial" w:cs="Arial"/>
          <w:b w:val="0"/>
          <w:caps/>
        </w:rPr>
      </w:pPr>
      <w:r w:rsidRPr="00922F7F">
        <w:rPr>
          <w:rFonts w:ascii="Arial" w:hAnsi="Arial" w:cs="Arial"/>
          <w:b w:val="0"/>
        </w:rPr>
        <w:t>В 2014-2019 годах в рамках муниципальной программы Калачеевского</w:t>
      </w:r>
      <w:r w:rsidR="00922F7F">
        <w:rPr>
          <w:rFonts w:ascii="Arial" w:hAnsi="Arial" w:cs="Arial"/>
          <w:b w:val="0"/>
        </w:rPr>
        <w:t xml:space="preserve"> </w:t>
      </w:r>
      <w:r w:rsidRPr="00922F7F">
        <w:rPr>
          <w:rFonts w:ascii="Arial" w:hAnsi="Arial" w:cs="Arial"/>
          <w:b w:val="0"/>
        </w:rPr>
        <w:t>муниципального района «Обеспечение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2014-2021 годы» улучшили жилищные условия за счет средств федерального бюджета, бюджета Воронежской области и местного бюджета 40 молодых семей.</w:t>
      </w:r>
    </w:p>
    <w:p w:rsidR="000A0081" w:rsidRPr="00922F7F" w:rsidRDefault="000A0081" w:rsidP="00922F7F">
      <w:pPr>
        <w:autoSpaceDE w:val="0"/>
        <w:autoSpaceDN w:val="0"/>
        <w:adjustRightInd w:val="0"/>
        <w:ind w:firstLine="709"/>
        <w:rPr>
          <w:rFonts w:cs="Arial"/>
        </w:rPr>
      </w:pPr>
      <w:r w:rsidRPr="00922F7F">
        <w:rPr>
          <w:rFonts w:cs="Arial"/>
        </w:rPr>
        <w:t xml:space="preserve">Несмотря на то, что за время реализации программы достигнуты определенные положительные результаты, проблема обеспечения жильем молодых </w:t>
      </w:r>
      <w:r w:rsidRPr="00922F7F">
        <w:rPr>
          <w:rFonts w:cs="Arial"/>
        </w:rPr>
        <w:lastRenderedPageBreak/>
        <w:t>семей, признанных нуждающимися в улучшении жилищных условий, в полном объеме не решена.</w:t>
      </w:r>
    </w:p>
    <w:p w:rsidR="000A0081" w:rsidRPr="00922F7F" w:rsidRDefault="000A0081" w:rsidP="00922F7F">
      <w:pPr>
        <w:ind w:firstLine="709"/>
        <w:rPr>
          <w:rFonts w:cs="Arial"/>
        </w:rPr>
      </w:pPr>
      <w:r w:rsidRPr="00922F7F">
        <w:rPr>
          <w:rFonts w:cs="Arial"/>
        </w:rPr>
        <w:t>Количество молодых семей, нуждающихся в улучшении жилищных условий и являющихся участниками основного мероприятия</w:t>
      </w:r>
      <w:r w:rsidR="00922F7F">
        <w:rPr>
          <w:rFonts w:cs="Arial"/>
        </w:rPr>
        <w:t xml:space="preserve"> </w:t>
      </w:r>
      <w:r w:rsidRPr="00922F7F">
        <w:rPr>
          <w:rFonts w:cs="Arial"/>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w:t>
      </w:r>
      <w:r w:rsidR="00922F7F">
        <w:rPr>
          <w:rFonts w:cs="Arial"/>
        </w:rPr>
        <w:t xml:space="preserve"> </w:t>
      </w:r>
      <w:r w:rsidRPr="00922F7F">
        <w:rPr>
          <w:rFonts w:cs="Arial"/>
        </w:rPr>
        <w:t>Воронежкой области" государственной программы Воронежской области "Обеспечение доступным и комфортным жильем</w:t>
      </w:r>
      <w:r w:rsidR="00922F7F">
        <w:rPr>
          <w:rFonts w:cs="Arial"/>
        </w:rPr>
        <w:t xml:space="preserve"> </w:t>
      </w:r>
      <w:r w:rsidRPr="00922F7F">
        <w:rPr>
          <w:rFonts w:cs="Arial"/>
        </w:rPr>
        <w:t>населения Воронежской области"</w:t>
      </w:r>
      <w:r w:rsidR="00922F7F">
        <w:rPr>
          <w:rFonts w:cs="Arial"/>
        </w:rPr>
        <w:t xml:space="preserve"> </w:t>
      </w:r>
      <w:r w:rsidRPr="00922F7F">
        <w:rPr>
          <w:rFonts w:cs="Arial"/>
        </w:rPr>
        <w:t>по Калачеевскому муниципальному району Воронежской области, по состоянию на 1 июня 2019 года, составляет – 31.</w:t>
      </w:r>
    </w:p>
    <w:p w:rsidR="000A0081" w:rsidRPr="00922F7F" w:rsidRDefault="000A0081" w:rsidP="00922F7F">
      <w:pPr>
        <w:autoSpaceDE w:val="0"/>
        <w:autoSpaceDN w:val="0"/>
        <w:adjustRightInd w:val="0"/>
        <w:ind w:firstLine="709"/>
        <w:rPr>
          <w:rFonts w:cs="Arial"/>
        </w:rPr>
      </w:pPr>
      <w:r w:rsidRPr="00922F7F">
        <w:rPr>
          <w:rFonts w:cs="Arial"/>
        </w:rPr>
        <w:t>Целью основного мероприятия по обеспечению жильем молодых семей является предоставление финансовой поддержки в решении жилищной проблемы молодым семьям, признанным в установленном порядке нуждающимися в жилых помещениях.</w:t>
      </w:r>
    </w:p>
    <w:p w:rsidR="000A0081" w:rsidRPr="00922F7F" w:rsidRDefault="000A0081" w:rsidP="00922F7F">
      <w:pPr>
        <w:autoSpaceDE w:val="0"/>
        <w:autoSpaceDN w:val="0"/>
        <w:adjustRightInd w:val="0"/>
        <w:ind w:firstLine="709"/>
        <w:rPr>
          <w:rFonts w:cs="Arial"/>
        </w:rPr>
      </w:pPr>
      <w:r w:rsidRPr="00922F7F">
        <w:rPr>
          <w:rFonts w:cs="Arial"/>
        </w:rPr>
        <w:t>Задачами мероприятия являются:</w:t>
      </w:r>
    </w:p>
    <w:p w:rsidR="000A0081" w:rsidRPr="00922F7F" w:rsidRDefault="000A0081" w:rsidP="00922F7F">
      <w:pPr>
        <w:autoSpaceDE w:val="0"/>
        <w:autoSpaceDN w:val="0"/>
        <w:adjustRightInd w:val="0"/>
        <w:ind w:firstLine="709"/>
        <w:rPr>
          <w:rFonts w:cs="Arial"/>
        </w:rPr>
      </w:pPr>
      <w:r w:rsidRPr="00922F7F">
        <w:rPr>
          <w:rFonts w:cs="Arial"/>
        </w:rPr>
        <w:t>-обеспечение предоставления молодым семьям - участникам муниципальной программы социальных выплат на приобретение жилья экономкласса или строительство индивидуального жилого дома экономкласса (далее - социальные выплаты);</w:t>
      </w:r>
    </w:p>
    <w:p w:rsidR="000A0081" w:rsidRPr="00922F7F" w:rsidRDefault="000A0081" w:rsidP="00922F7F">
      <w:pPr>
        <w:autoSpaceDE w:val="0"/>
        <w:autoSpaceDN w:val="0"/>
        <w:adjustRightInd w:val="0"/>
        <w:ind w:firstLine="709"/>
        <w:rPr>
          <w:rFonts w:cs="Arial"/>
        </w:rPr>
      </w:pPr>
      <w:r w:rsidRPr="00922F7F">
        <w:rPr>
          <w:rFonts w:cs="Arial"/>
        </w:rPr>
        <w:t>-создание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p w:rsidR="000A0081" w:rsidRPr="00922F7F" w:rsidRDefault="000A0081" w:rsidP="00922F7F">
      <w:pPr>
        <w:autoSpaceDE w:val="0"/>
        <w:autoSpaceDN w:val="0"/>
        <w:adjustRightInd w:val="0"/>
        <w:ind w:firstLine="709"/>
        <w:rPr>
          <w:rFonts w:cs="Arial"/>
        </w:rPr>
      </w:pPr>
      <w:r w:rsidRPr="00922F7F">
        <w:rPr>
          <w:rFonts w:cs="Arial"/>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0A0081" w:rsidRPr="00922F7F" w:rsidRDefault="000A0081" w:rsidP="00922F7F">
      <w:pPr>
        <w:autoSpaceDE w:val="0"/>
        <w:autoSpaceDN w:val="0"/>
        <w:adjustRightInd w:val="0"/>
        <w:ind w:firstLine="709"/>
        <w:rPr>
          <w:rFonts w:cs="Arial"/>
        </w:rPr>
      </w:pPr>
      <w:r w:rsidRPr="00922F7F">
        <w:rPr>
          <w:rFonts w:cs="Arial"/>
        </w:rPr>
        <w:t>Эффективность реализации мероприятия по обеспечению жильем молодых семей и использование выделенных на его реализацию средств федерального, областного и местных бюджетов будет обеспечена за счет:</w:t>
      </w:r>
    </w:p>
    <w:p w:rsidR="000A0081" w:rsidRPr="00922F7F" w:rsidRDefault="000A0081" w:rsidP="00922F7F">
      <w:pPr>
        <w:autoSpaceDE w:val="0"/>
        <w:autoSpaceDN w:val="0"/>
        <w:adjustRightInd w:val="0"/>
        <w:ind w:firstLine="709"/>
        <w:rPr>
          <w:rFonts w:cs="Arial"/>
        </w:rPr>
      </w:pPr>
      <w:r w:rsidRPr="00922F7F">
        <w:rPr>
          <w:rFonts w:cs="Arial"/>
        </w:rPr>
        <w:t>- целевого использования бюджетных средств, в том числе средств областного и федерального бюджета;</w:t>
      </w:r>
    </w:p>
    <w:p w:rsidR="000A0081" w:rsidRPr="00922F7F" w:rsidRDefault="000A0081" w:rsidP="00922F7F">
      <w:pPr>
        <w:autoSpaceDE w:val="0"/>
        <w:autoSpaceDN w:val="0"/>
        <w:adjustRightInd w:val="0"/>
        <w:ind w:firstLine="709"/>
        <w:rPr>
          <w:rFonts w:cs="Arial"/>
        </w:rPr>
      </w:pPr>
      <w:r w:rsidRPr="00922F7F">
        <w:rPr>
          <w:rFonts w:cs="Arial"/>
        </w:rPr>
        <w:t>- государственного регулирования порядка расчета размера и предоставления социальных выплат;</w:t>
      </w:r>
    </w:p>
    <w:p w:rsidR="000A0081" w:rsidRPr="00922F7F" w:rsidRDefault="000A0081" w:rsidP="00922F7F">
      <w:pPr>
        <w:autoSpaceDE w:val="0"/>
        <w:autoSpaceDN w:val="0"/>
        <w:adjustRightInd w:val="0"/>
        <w:ind w:firstLine="709"/>
        <w:rPr>
          <w:rFonts w:cs="Arial"/>
        </w:rPr>
      </w:pPr>
      <w:r w:rsidRPr="00922F7F">
        <w:rPr>
          <w:rFonts w:cs="Arial"/>
        </w:rPr>
        <w:t>- адресного предоставления социальных выплат;</w:t>
      </w:r>
    </w:p>
    <w:p w:rsidR="000A0081" w:rsidRPr="00922F7F" w:rsidRDefault="000A0081" w:rsidP="00922F7F">
      <w:pPr>
        <w:autoSpaceDE w:val="0"/>
        <w:autoSpaceDN w:val="0"/>
        <w:adjustRightInd w:val="0"/>
        <w:ind w:firstLine="709"/>
        <w:rPr>
          <w:rFonts w:cs="Arial"/>
        </w:rPr>
      </w:pPr>
      <w:r w:rsidRPr="00922F7F">
        <w:rPr>
          <w:rFonts w:cs="Arial"/>
        </w:rPr>
        <w:t>-привлечение молодыми семьями собственных, кредитных и заемных средств для приобретения жилого помещения или строительства индивидуального жилого дома.</w:t>
      </w:r>
    </w:p>
    <w:p w:rsidR="000A0081" w:rsidRPr="00922F7F" w:rsidRDefault="000A0081" w:rsidP="00922F7F">
      <w:pPr>
        <w:widowControl w:val="0"/>
        <w:autoSpaceDE w:val="0"/>
        <w:autoSpaceDN w:val="0"/>
        <w:adjustRightInd w:val="0"/>
        <w:ind w:firstLine="709"/>
        <w:rPr>
          <w:rFonts w:cs="Arial"/>
        </w:rPr>
      </w:pPr>
      <w:r w:rsidRPr="00922F7F">
        <w:rPr>
          <w:rFonts w:cs="Arial"/>
        </w:rPr>
        <w:t>Показателями, позволяющими оценивать ход реализации мероприятия по обеспечению жильем молодых семей, являются:</w:t>
      </w:r>
    </w:p>
    <w:p w:rsidR="000A0081" w:rsidRPr="00922F7F" w:rsidRDefault="000A0081" w:rsidP="00922F7F">
      <w:pPr>
        <w:widowControl w:val="0"/>
        <w:autoSpaceDE w:val="0"/>
        <w:autoSpaceDN w:val="0"/>
        <w:adjustRightInd w:val="0"/>
        <w:ind w:firstLine="709"/>
        <w:rPr>
          <w:rFonts w:cs="Arial"/>
        </w:rPr>
      </w:pPr>
      <w:r w:rsidRPr="00922F7F">
        <w:rPr>
          <w:rFonts w:cs="Arial"/>
        </w:rPr>
        <w:t>-количество молодых семей, которым выданы свидетельства на предоставление социальной выплаты;</w:t>
      </w:r>
    </w:p>
    <w:p w:rsidR="000A0081" w:rsidRPr="00922F7F" w:rsidRDefault="000A0081" w:rsidP="00922F7F">
      <w:pPr>
        <w:widowControl w:val="0"/>
        <w:autoSpaceDE w:val="0"/>
        <w:autoSpaceDN w:val="0"/>
        <w:adjustRightInd w:val="0"/>
        <w:ind w:firstLine="709"/>
        <w:rPr>
          <w:rFonts w:cs="Arial"/>
        </w:rPr>
      </w:pPr>
      <w:r w:rsidRPr="00922F7F">
        <w:rPr>
          <w:rFonts w:cs="Arial"/>
        </w:rPr>
        <w:t>-количество молодых семей, улучшивших жилищные условия с помощью государственной поддержки.</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Динамика целевого показателя и индикатора эффективности реализации основного мероприятия приведена в Приложении №1 к муниципальной программе. </w:t>
      </w:r>
    </w:p>
    <w:p w:rsidR="000A0081" w:rsidRPr="00922F7F" w:rsidRDefault="000A0081" w:rsidP="00922F7F">
      <w:pPr>
        <w:widowControl w:val="0"/>
        <w:autoSpaceDE w:val="0"/>
        <w:autoSpaceDN w:val="0"/>
        <w:adjustRightInd w:val="0"/>
        <w:ind w:firstLine="709"/>
        <w:rPr>
          <w:rFonts w:cs="Arial"/>
        </w:rPr>
      </w:pPr>
      <w:bookmarkStart w:id="3" w:name="Par436"/>
      <w:bookmarkEnd w:id="3"/>
      <w:r w:rsidRPr="00922F7F">
        <w:rPr>
          <w:rFonts w:cs="Arial"/>
        </w:rPr>
        <w:t xml:space="preserve">Основное мероприятие призвано продолжить решение задач, систематизированных и ранее достаточно успешно выполняемых в рамках муниципальной программы «Обеспечение доступным и комфортным жильем, </w:t>
      </w:r>
      <w:r w:rsidRPr="00922F7F">
        <w:rPr>
          <w:rFonts w:cs="Arial"/>
        </w:rPr>
        <w:lastRenderedPageBreak/>
        <w:t>транспортными</w:t>
      </w:r>
      <w:r w:rsidR="00922F7F">
        <w:rPr>
          <w:rFonts w:cs="Arial"/>
        </w:rPr>
        <w:t xml:space="preserve"> </w:t>
      </w:r>
      <w:r w:rsidRPr="00922F7F">
        <w:rPr>
          <w:rFonts w:cs="Arial"/>
        </w:rPr>
        <w:t>и коммунальными услугами населения, содействие энергосбережению на территории Калачеевского муниципального района на 2014-2021 годы».</w:t>
      </w:r>
    </w:p>
    <w:p w:rsidR="000A0081" w:rsidRPr="00922F7F" w:rsidRDefault="000A0081" w:rsidP="00922F7F">
      <w:pPr>
        <w:widowControl w:val="0"/>
        <w:autoSpaceDE w:val="0"/>
        <w:autoSpaceDN w:val="0"/>
        <w:adjustRightInd w:val="0"/>
        <w:ind w:firstLine="709"/>
        <w:rPr>
          <w:rFonts w:cs="Arial"/>
        </w:rPr>
      </w:pPr>
      <w:r w:rsidRPr="00922F7F">
        <w:rPr>
          <w:rFonts w:cs="Arial"/>
        </w:rPr>
        <w:t>Реализация всего комплекса мероприятия по обеспечению жильем молодых семей, будет осуществляться с 2020-го по 2026 годы.</w:t>
      </w:r>
    </w:p>
    <w:p w:rsidR="00922F7F" w:rsidRDefault="000A0081" w:rsidP="00922F7F">
      <w:pPr>
        <w:widowControl w:val="0"/>
        <w:autoSpaceDE w:val="0"/>
        <w:autoSpaceDN w:val="0"/>
        <w:adjustRightInd w:val="0"/>
        <w:ind w:firstLine="709"/>
        <w:rPr>
          <w:rFonts w:cs="Arial"/>
        </w:rPr>
      </w:pPr>
      <w:r w:rsidRPr="00922F7F">
        <w:rPr>
          <w:rFonts w:cs="Arial"/>
        </w:rPr>
        <w:t>Ответственным исполнителем за реализацию мероприятия по обеспечению жильем молодых семей является администрация Калачеевского муниципального района, сектор строительства, транспорта и ЖКХ.</w:t>
      </w:r>
    </w:p>
    <w:p w:rsidR="000A0081" w:rsidRPr="00922F7F" w:rsidRDefault="000A0081" w:rsidP="00922F7F">
      <w:pPr>
        <w:ind w:firstLine="709"/>
        <w:rPr>
          <w:rFonts w:cs="Arial"/>
          <w:bCs/>
          <w:caps/>
        </w:rPr>
      </w:pPr>
      <w:bookmarkStart w:id="4" w:name="Par444"/>
      <w:bookmarkEnd w:id="4"/>
      <w:r w:rsidRPr="00922F7F">
        <w:rPr>
          <w:rFonts w:cs="Arial"/>
          <w:bCs/>
        </w:rPr>
        <w:t>4.ОСНОВНЫЕ МЕРЫ МУНИЦИПАЛЬНОГО И ПРАВОВОГО РЕГУЛИРОВАНИЯ</w:t>
      </w:r>
    </w:p>
    <w:p w:rsidR="000A0081" w:rsidRPr="00922F7F" w:rsidRDefault="000A0081" w:rsidP="00922F7F">
      <w:pPr>
        <w:autoSpaceDE w:val="0"/>
        <w:autoSpaceDN w:val="0"/>
        <w:adjustRightInd w:val="0"/>
        <w:ind w:firstLine="709"/>
        <w:rPr>
          <w:rFonts w:cs="Arial"/>
        </w:rPr>
      </w:pPr>
      <w:r w:rsidRPr="00922F7F">
        <w:rPr>
          <w:rFonts w:cs="Arial"/>
        </w:rPr>
        <w:t>Механизм реализации мероприятия по обеспечению жильем молодых семей предполагает оказание государственной поддержки молодым семьям - участникам муниципальной программы в улучшении жилищных условий путем предоставления им социальных выплат.</w:t>
      </w:r>
    </w:p>
    <w:p w:rsidR="000A0081" w:rsidRPr="00922F7F" w:rsidRDefault="000A0081" w:rsidP="00922F7F">
      <w:pPr>
        <w:autoSpaceDE w:val="0"/>
        <w:autoSpaceDN w:val="0"/>
        <w:adjustRightInd w:val="0"/>
        <w:ind w:firstLine="709"/>
        <w:rPr>
          <w:rFonts w:cs="Arial"/>
        </w:rPr>
      </w:pPr>
      <w:r w:rsidRPr="00922F7F">
        <w:rPr>
          <w:rFonts w:cs="Arial"/>
        </w:rPr>
        <w:t>Социальная выплата на приобретение (строительство) жилого помещения предоставляется и используется в соответствии с Правилами предоставления молодым семьям выплат на приобретение (строительство) жилья и их использования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sidR="00922F7F">
        <w:rPr>
          <w:rFonts w:cs="Arial"/>
        </w:rPr>
        <w:t xml:space="preserve"> </w:t>
      </w:r>
    </w:p>
    <w:p w:rsidR="000A0081" w:rsidRPr="00922F7F" w:rsidRDefault="000A0081" w:rsidP="00922F7F">
      <w:pPr>
        <w:autoSpaceDE w:val="0"/>
        <w:autoSpaceDN w:val="0"/>
        <w:adjustRightInd w:val="0"/>
        <w:ind w:firstLine="709"/>
        <w:rPr>
          <w:rFonts w:cs="Arial"/>
        </w:rPr>
      </w:pPr>
      <w:r w:rsidRPr="00922F7F">
        <w:rPr>
          <w:rFonts w:cs="Arial"/>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качестве дополнительных средств молодой семьей также могут быть использованы средства (часть средств) материнского (семейного) капитала.</w:t>
      </w:r>
    </w:p>
    <w:p w:rsidR="000A0081" w:rsidRPr="00922F7F" w:rsidRDefault="000A0081" w:rsidP="00922F7F">
      <w:pPr>
        <w:autoSpaceDE w:val="0"/>
        <w:autoSpaceDN w:val="0"/>
        <w:adjustRightInd w:val="0"/>
        <w:ind w:firstLine="709"/>
        <w:rPr>
          <w:rFonts w:cs="Arial"/>
        </w:rPr>
      </w:pPr>
      <w:r w:rsidRPr="00922F7F">
        <w:rPr>
          <w:rFonts w:cs="Arial"/>
        </w:rPr>
        <w:t>Условием участия в муниципальной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персональных данных о членах молодой семьи.</w:t>
      </w:r>
    </w:p>
    <w:p w:rsidR="000A0081" w:rsidRPr="00922F7F" w:rsidRDefault="000A0081" w:rsidP="00922F7F">
      <w:pPr>
        <w:autoSpaceDE w:val="0"/>
        <w:autoSpaceDN w:val="0"/>
        <w:adjustRightInd w:val="0"/>
        <w:ind w:firstLine="709"/>
        <w:rPr>
          <w:rFonts w:cs="Arial"/>
        </w:rPr>
      </w:pPr>
      <w:r w:rsidRPr="00922F7F">
        <w:rPr>
          <w:rFonts w:cs="Arial"/>
        </w:rPr>
        <w:t>Согласие должно быть оформлено в соответствии со статьей 9 Федерального закона «О персональных данных».</w:t>
      </w:r>
    </w:p>
    <w:p w:rsidR="000A0081" w:rsidRPr="00922F7F" w:rsidRDefault="000A0081" w:rsidP="00922F7F">
      <w:pPr>
        <w:autoSpaceDE w:val="0"/>
        <w:autoSpaceDN w:val="0"/>
        <w:adjustRightInd w:val="0"/>
        <w:ind w:firstLine="709"/>
        <w:rPr>
          <w:rFonts w:cs="Arial"/>
        </w:rPr>
      </w:pPr>
      <w:r w:rsidRPr="00922F7F">
        <w:rPr>
          <w:rFonts w:cs="Arial"/>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муниципальной программе. Полученное свидетельство сдается его владельцем в банк, отобранный ответственным исполнителем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w:t>
      </w:r>
    </w:p>
    <w:p w:rsidR="000A0081" w:rsidRPr="00922F7F" w:rsidRDefault="000A0081" w:rsidP="00922F7F">
      <w:pPr>
        <w:autoSpaceDE w:val="0"/>
        <w:autoSpaceDN w:val="0"/>
        <w:adjustRightInd w:val="0"/>
        <w:ind w:firstLine="709"/>
        <w:rPr>
          <w:rFonts w:cs="Arial"/>
        </w:rPr>
      </w:pPr>
      <w:r w:rsidRPr="00922F7F">
        <w:rPr>
          <w:rFonts w:cs="Arial"/>
        </w:rPr>
        <w:t>Социальная выплата будет предоставляться администрации Калачеевского муниципального района, принявшей решение об участии молодой семьи в Государственной программе, за счет средств местного бюджета, предусмотренных на реализацию мероприятия по обеспечению жильем молодых семей, в том числе за счет субсидий из бюджета Воронежской области.</w:t>
      </w:r>
    </w:p>
    <w:p w:rsidR="000A0081" w:rsidRPr="00922F7F" w:rsidRDefault="000A0081" w:rsidP="00922F7F">
      <w:pPr>
        <w:widowControl w:val="0"/>
        <w:autoSpaceDE w:val="0"/>
        <w:autoSpaceDN w:val="0"/>
        <w:adjustRightInd w:val="0"/>
        <w:ind w:firstLine="709"/>
        <w:rPr>
          <w:rFonts w:cs="Arial"/>
        </w:rPr>
      </w:pPr>
      <w:r w:rsidRPr="00922F7F">
        <w:rPr>
          <w:rFonts w:cs="Arial"/>
        </w:rPr>
        <w:t>Механизм реализации мероприятия по обеспечению жильем молодых семей включает комплекс организационных и экономических мероприятий</w:t>
      </w:r>
      <w:bookmarkStart w:id="5" w:name="Par709"/>
      <w:bookmarkEnd w:id="5"/>
      <w:r w:rsidRPr="00922F7F">
        <w:rPr>
          <w:rFonts w:cs="Arial"/>
        </w:rPr>
        <w:t>:</w:t>
      </w:r>
    </w:p>
    <w:p w:rsidR="000A0081" w:rsidRPr="00922F7F" w:rsidRDefault="000A0081" w:rsidP="00922F7F">
      <w:pPr>
        <w:widowControl w:val="0"/>
        <w:autoSpaceDE w:val="0"/>
        <w:autoSpaceDN w:val="0"/>
        <w:adjustRightInd w:val="0"/>
        <w:ind w:firstLine="709"/>
        <w:rPr>
          <w:rFonts w:cs="Arial"/>
        </w:rPr>
      </w:pPr>
      <w:r w:rsidRPr="00922F7F">
        <w:rPr>
          <w:rFonts w:cs="Arial"/>
        </w:rPr>
        <w:t>1). Организационные мероприятия.</w:t>
      </w:r>
    </w:p>
    <w:p w:rsidR="000A0081" w:rsidRPr="00922F7F" w:rsidRDefault="000A0081" w:rsidP="00922F7F">
      <w:pPr>
        <w:widowControl w:val="0"/>
        <w:autoSpaceDE w:val="0"/>
        <w:autoSpaceDN w:val="0"/>
        <w:adjustRightInd w:val="0"/>
        <w:ind w:firstLine="709"/>
        <w:rPr>
          <w:rFonts w:cs="Arial"/>
        </w:rPr>
      </w:pPr>
      <w:r w:rsidRPr="00922F7F">
        <w:rPr>
          <w:rFonts w:cs="Arial"/>
        </w:rPr>
        <w:t>1.1. Организационные мероприятия администрации Калачеевского муниципального района:</w:t>
      </w:r>
    </w:p>
    <w:p w:rsidR="000A0081" w:rsidRPr="00922F7F" w:rsidRDefault="000A0081" w:rsidP="00922F7F">
      <w:pPr>
        <w:widowControl w:val="0"/>
        <w:autoSpaceDE w:val="0"/>
        <w:autoSpaceDN w:val="0"/>
        <w:adjustRightInd w:val="0"/>
        <w:ind w:firstLine="709"/>
        <w:rPr>
          <w:rFonts w:cs="Arial"/>
        </w:rPr>
      </w:pPr>
      <w:r w:rsidRPr="00922F7F">
        <w:rPr>
          <w:rFonts w:cs="Arial"/>
        </w:rPr>
        <w:lastRenderedPageBreak/>
        <w:t>- прием документов от молодых семей для участия в муниципальной программе;</w:t>
      </w:r>
    </w:p>
    <w:p w:rsidR="000A0081" w:rsidRPr="00922F7F" w:rsidRDefault="000A0081" w:rsidP="00922F7F">
      <w:pPr>
        <w:widowControl w:val="0"/>
        <w:autoSpaceDE w:val="0"/>
        <w:autoSpaceDN w:val="0"/>
        <w:adjustRightInd w:val="0"/>
        <w:ind w:firstLine="709"/>
        <w:rPr>
          <w:rFonts w:cs="Arial"/>
        </w:rPr>
      </w:pPr>
      <w:r w:rsidRPr="00922F7F">
        <w:rPr>
          <w:rFonts w:cs="Arial"/>
        </w:rPr>
        <w:t>- принятие решения об участии молодой семьи в муниципальной программе;</w:t>
      </w:r>
    </w:p>
    <w:p w:rsidR="000A0081" w:rsidRPr="00922F7F" w:rsidRDefault="000A0081" w:rsidP="00922F7F">
      <w:pPr>
        <w:widowControl w:val="0"/>
        <w:autoSpaceDE w:val="0"/>
        <w:autoSpaceDN w:val="0"/>
        <w:adjustRightInd w:val="0"/>
        <w:ind w:firstLine="709"/>
        <w:rPr>
          <w:rFonts w:cs="Arial"/>
        </w:rPr>
      </w:pPr>
      <w:r w:rsidRPr="00922F7F">
        <w:rPr>
          <w:rFonts w:cs="Arial"/>
        </w:rPr>
        <w:t>- формирование списков молодых семей – участников муниципальной</w:t>
      </w:r>
      <w:r w:rsidR="00922F7F">
        <w:rPr>
          <w:rFonts w:cs="Arial"/>
        </w:rPr>
        <w:t xml:space="preserve"> </w:t>
      </w:r>
      <w:r w:rsidRPr="00922F7F">
        <w:rPr>
          <w:rFonts w:cs="Arial"/>
        </w:rPr>
        <w:t>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 определение ежегодно размера бюджетных ассигнований, выделяемых из местного бюджета на реализацию мероприятий подпрограммы;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w:t>
      </w:r>
    </w:p>
    <w:p w:rsidR="000A0081" w:rsidRPr="00922F7F" w:rsidRDefault="000A0081" w:rsidP="00922F7F">
      <w:pPr>
        <w:widowControl w:val="0"/>
        <w:autoSpaceDE w:val="0"/>
        <w:autoSpaceDN w:val="0"/>
        <w:adjustRightInd w:val="0"/>
        <w:ind w:firstLine="709"/>
        <w:rPr>
          <w:rFonts w:cs="Arial"/>
        </w:rPr>
      </w:pPr>
      <w:bookmarkStart w:id="6" w:name="Par730"/>
      <w:bookmarkEnd w:id="6"/>
      <w:r w:rsidRPr="00922F7F">
        <w:rPr>
          <w:rFonts w:cs="Arial"/>
        </w:rPr>
        <w:t>2). Экономические мероприятия</w:t>
      </w:r>
    </w:p>
    <w:p w:rsidR="000A0081" w:rsidRPr="00922F7F" w:rsidRDefault="000A0081" w:rsidP="00922F7F">
      <w:pPr>
        <w:widowControl w:val="0"/>
        <w:autoSpaceDE w:val="0"/>
        <w:autoSpaceDN w:val="0"/>
        <w:adjustRightInd w:val="0"/>
        <w:ind w:firstLine="709"/>
        <w:rPr>
          <w:rFonts w:cs="Arial"/>
        </w:rPr>
      </w:pPr>
      <w:r w:rsidRPr="00922F7F">
        <w:rPr>
          <w:rFonts w:cs="Arial"/>
        </w:rPr>
        <w:t>2.1. Экономические мероприятия, осуществляемые на муниципальном уровне:</w:t>
      </w:r>
    </w:p>
    <w:p w:rsidR="000A0081" w:rsidRPr="00922F7F" w:rsidRDefault="000A0081" w:rsidP="00922F7F">
      <w:pPr>
        <w:widowControl w:val="0"/>
        <w:autoSpaceDE w:val="0"/>
        <w:autoSpaceDN w:val="0"/>
        <w:adjustRightInd w:val="0"/>
        <w:ind w:firstLine="709"/>
        <w:rPr>
          <w:rFonts w:cs="Arial"/>
        </w:rPr>
      </w:pPr>
      <w:r w:rsidRPr="00922F7F">
        <w:rPr>
          <w:rFonts w:cs="Arial"/>
        </w:rPr>
        <w:t>- обеспечение софинансирования мероприятия по обеспечению жильем молодых семей за счет средств местного бюджета;</w:t>
      </w:r>
    </w:p>
    <w:p w:rsidR="000A0081" w:rsidRPr="00922F7F" w:rsidRDefault="000A0081" w:rsidP="00922F7F">
      <w:pPr>
        <w:widowControl w:val="0"/>
        <w:autoSpaceDE w:val="0"/>
        <w:autoSpaceDN w:val="0"/>
        <w:adjustRightInd w:val="0"/>
        <w:ind w:firstLine="709"/>
        <w:rPr>
          <w:rFonts w:cs="Arial"/>
        </w:rPr>
      </w:pPr>
      <w:r w:rsidRPr="00922F7F">
        <w:rPr>
          <w:rFonts w:cs="Arial"/>
        </w:rPr>
        <w:t>- своевременное перечисление бюджетных средств на банковский счет, открытый молодой семьей, предоставляемых в качестве социальной выплаты.</w:t>
      </w:r>
    </w:p>
    <w:p w:rsidR="000A0081" w:rsidRPr="00922F7F" w:rsidRDefault="000A0081" w:rsidP="00922F7F">
      <w:pPr>
        <w:widowControl w:val="0"/>
        <w:autoSpaceDE w:val="0"/>
        <w:autoSpaceDN w:val="0"/>
        <w:adjustRightInd w:val="0"/>
        <w:ind w:firstLine="709"/>
        <w:rPr>
          <w:rFonts w:cs="Arial"/>
        </w:rPr>
      </w:pPr>
      <w:r w:rsidRPr="00922F7F">
        <w:rPr>
          <w:rFonts w:cs="Arial"/>
        </w:rPr>
        <w:t>Контроль за реализацией мероприятия, по обеспечению жильем молодых семей муниципальной</w:t>
      </w:r>
      <w:r w:rsidR="00922F7F">
        <w:rPr>
          <w:rFonts w:cs="Arial"/>
        </w:rPr>
        <w:t xml:space="preserve"> </w:t>
      </w:r>
      <w:r w:rsidRPr="00922F7F">
        <w:rPr>
          <w:rFonts w:cs="Arial"/>
        </w:rPr>
        <w:t>программы осуществляется по следующим показателям:</w:t>
      </w:r>
    </w:p>
    <w:p w:rsidR="000A0081" w:rsidRPr="00922F7F" w:rsidRDefault="000A0081" w:rsidP="00922F7F">
      <w:pPr>
        <w:widowControl w:val="0"/>
        <w:autoSpaceDE w:val="0"/>
        <w:autoSpaceDN w:val="0"/>
        <w:adjustRightInd w:val="0"/>
        <w:ind w:firstLine="709"/>
        <w:rPr>
          <w:rFonts w:cs="Arial"/>
        </w:rPr>
      </w:pPr>
      <w:r w:rsidRPr="00922F7F">
        <w:rPr>
          <w:rFonts w:cs="Arial"/>
        </w:rPr>
        <w:t>- количество свидетельств, выданных молодым семьям, и сумма средств, предусмотренных на их оплату;</w:t>
      </w:r>
    </w:p>
    <w:p w:rsidR="000A0081" w:rsidRPr="00922F7F" w:rsidRDefault="000A0081" w:rsidP="00922F7F">
      <w:pPr>
        <w:widowControl w:val="0"/>
        <w:autoSpaceDE w:val="0"/>
        <w:autoSpaceDN w:val="0"/>
        <w:adjustRightInd w:val="0"/>
        <w:ind w:firstLine="709"/>
        <w:rPr>
          <w:rFonts w:cs="Arial"/>
        </w:rPr>
      </w:pPr>
      <w:r w:rsidRPr="00922F7F">
        <w:rPr>
          <w:rFonts w:cs="Arial"/>
        </w:rPr>
        <w:t>- количество оплаченных свидетельств и размер средств, направленных на их оплату.</w:t>
      </w:r>
    </w:p>
    <w:p w:rsidR="00922F7F" w:rsidRDefault="000A0081" w:rsidP="00922F7F">
      <w:pPr>
        <w:widowControl w:val="0"/>
        <w:autoSpaceDE w:val="0"/>
        <w:autoSpaceDN w:val="0"/>
        <w:adjustRightInd w:val="0"/>
        <w:ind w:firstLine="709"/>
        <w:rPr>
          <w:rFonts w:cs="Arial"/>
        </w:rPr>
      </w:pPr>
      <w:r w:rsidRPr="00922F7F">
        <w:rPr>
          <w:rFonts w:cs="Arial"/>
        </w:rPr>
        <w:t>Формат мероприятия по обеспечению жильем молодых семей муниципальной</w:t>
      </w:r>
      <w:r w:rsidR="00922F7F">
        <w:rPr>
          <w:rFonts w:cs="Arial"/>
        </w:rPr>
        <w:t xml:space="preserve"> </w:t>
      </w:r>
      <w:r w:rsidRPr="00922F7F">
        <w:rPr>
          <w:rFonts w:cs="Arial"/>
        </w:rPr>
        <w:t>программы предусматривает его реализацию с использованием средств федерального, областного, местных бюджетов и внебюджетных источников.</w:t>
      </w:r>
    </w:p>
    <w:p w:rsidR="000A0081" w:rsidRPr="00922F7F" w:rsidRDefault="000A0081" w:rsidP="00922F7F">
      <w:pPr>
        <w:autoSpaceDE w:val="0"/>
        <w:autoSpaceDN w:val="0"/>
        <w:adjustRightInd w:val="0"/>
        <w:ind w:firstLine="709"/>
        <w:rPr>
          <w:rFonts w:cs="Arial"/>
        </w:rPr>
      </w:pPr>
      <w:r w:rsidRPr="00922F7F">
        <w:rPr>
          <w:rFonts w:cs="Arial"/>
          <w:bCs/>
          <w:caps/>
        </w:rPr>
        <w:t>5.Информация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922F7F" w:rsidRDefault="000A0081" w:rsidP="00922F7F">
      <w:pPr>
        <w:autoSpaceDE w:val="0"/>
        <w:autoSpaceDN w:val="0"/>
        <w:adjustRightInd w:val="0"/>
        <w:ind w:firstLine="709"/>
        <w:rPr>
          <w:rFonts w:cs="Arial"/>
          <w:bCs/>
        </w:rPr>
      </w:pPr>
      <w:r w:rsidRPr="00922F7F">
        <w:rPr>
          <w:rFonts w:cs="Arial"/>
          <w:bCs/>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0A0081" w:rsidRPr="00922F7F" w:rsidRDefault="000A0081" w:rsidP="00922F7F">
      <w:pPr>
        <w:ind w:firstLine="709"/>
        <w:rPr>
          <w:rFonts w:cs="Arial"/>
          <w:bCs/>
        </w:rPr>
      </w:pPr>
      <w:r w:rsidRPr="00922F7F">
        <w:rPr>
          <w:rFonts w:cs="Arial"/>
          <w:bCs/>
        </w:rPr>
        <w:t>6.ФИНАНСОВОЕ ОБЕСПЕЧЕНИЕ РЕАЛИЗАЦИИ ПОДПРОГРАММЫ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Расходы подпрограммы формируются за счет средств федерального, областного и местного бюджетов. </w:t>
      </w:r>
    </w:p>
    <w:p w:rsidR="00922F7F" w:rsidRDefault="000A0081" w:rsidP="00922F7F">
      <w:pPr>
        <w:widowControl w:val="0"/>
        <w:autoSpaceDE w:val="0"/>
        <w:autoSpaceDN w:val="0"/>
        <w:adjustRightInd w:val="0"/>
        <w:ind w:firstLine="709"/>
        <w:rPr>
          <w:rFonts w:cs="Arial"/>
        </w:rPr>
      </w:pPr>
      <w:r w:rsidRPr="00922F7F">
        <w:rPr>
          <w:rFonts w:cs="Arial"/>
        </w:rPr>
        <w:t>Объем финансирования за счет средств бюджетов всех уровней, сведен в таблицы Приложения №2 и №3 к муниципальной программе.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w:t>
      </w:r>
    </w:p>
    <w:p w:rsidR="000A0081" w:rsidRPr="00922F7F" w:rsidRDefault="000A0081" w:rsidP="00922F7F">
      <w:pPr>
        <w:ind w:firstLine="709"/>
        <w:rPr>
          <w:rFonts w:cs="Arial"/>
        </w:rPr>
      </w:pPr>
      <w:r w:rsidRPr="00922F7F">
        <w:rPr>
          <w:rFonts w:cs="Arial"/>
        </w:rPr>
        <w:t>7. АНАЛИЗ РИСКОВ РЕАЛИЗАЦИИ ПОДПРОГРАММЫ И ОПИСАНИЕ МЕР УПРАВЛЕНИЯ РИСКАМИ РЕАЛИЗАЦИИ ПОДПРОГРАММЫ.</w:t>
      </w:r>
    </w:p>
    <w:p w:rsidR="000A0081" w:rsidRPr="00922F7F" w:rsidRDefault="000A0081" w:rsidP="00922F7F">
      <w:pPr>
        <w:autoSpaceDE w:val="0"/>
        <w:autoSpaceDN w:val="0"/>
        <w:adjustRightInd w:val="0"/>
        <w:ind w:firstLine="709"/>
        <w:rPr>
          <w:rFonts w:cs="Arial"/>
        </w:rPr>
      </w:pPr>
      <w:r w:rsidRPr="00922F7F">
        <w:rPr>
          <w:rFonts w:cs="Arial"/>
        </w:rPr>
        <w:t xml:space="preserve">Основным риском реализации Подпрограммы является: </w:t>
      </w:r>
    </w:p>
    <w:p w:rsidR="000A0081" w:rsidRPr="00922F7F" w:rsidRDefault="000A0081" w:rsidP="00922F7F">
      <w:pPr>
        <w:autoSpaceDE w:val="0"/>
        <w:autoSpaceDN w:val="0"/>
        <w:adjustRightInd w:val="0"/>
        <w:ind w:firstLine="709"/>
        <w:rPr>
          <w:rFonts w:cs="Arial"/>
        </w:rPr>
      </w:pPr>
      <w:r w:rsidRPr="00922F7F">
        <w:rPr>
          <w:rFonts w:cs="Arial"/>
        </w:rPr>
        <w:t xml:space="preserve">-Риск финансового обеспечения, который связан с финансированием Подпрограммы в неполном объеме, как за счет бюджетных, так и внебюджетных источников. </w:t>
      </w:r>
    </w:p>
    <w:p w:rsidR="00922F7F" w:rsidRDefault="000A0081" w:rsidP="00922F7F">
      <w:pPr>
        <w:autoSpaceDE w:val="0"/>
        <w:autoSpaceDN w:val="0"/>
        <w:adjustRightInd w:val="0"/>
        <w:ind w:firstLine="709"/>
        <w:rPr>
          <w:rFonts w:cs="Arial"/>
        </w:rPr>
      </w:pPr>
      <w:r w:rsidRPr="00922F7F">
        <w:rPr>
          <w:rFonts w:cs="Arial"/>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w:t>
      </w:r>
      <w:r w:rsidRPr="00922F7F">
        <w:rPr>
          <w:rFonts w:cs="Arial"/>
        </w:rPr>
        <w:lastRenderedPageBreak/>
        <w:t xml:space="preserve">программы исполнительных органов государственной власти области, органов местного самоуправления. </w:t>
      </w:r>
    </w:p>
    <w:p w:rsidR="000A0081" w:rsidRPr="00922F7F" w:rsidRDefault="000A0081" w:rsidP="00922F7F">
      <w:pPr>
        <w:ind w:firstLine="709"/>
        <w:rPr>
          <w:rFonts w:cs="Arial"/>
          <w:bCs/>
        </w:rPr>
      </w:pPr>
      <w:r w:rsidRPr="00922F7F">
        <w:rPr>
          <w:rFonts w:cs="Arial"/>
          <w:bCs/>
        </w:rPr>
        <w:t>8. ОЦЕНКА ЭФФЕКТИВНОСТИ РЕАЛИЗАЦИИ ПОДПРОГРАММЫ</w:t>
      </w:r>
    </w:p>
    <w:p w:rsidR="000A0081" w:rsidRPr="00922F7F" w:rsidRDefault="000A0081" w:rsidP="00922F7F">
      <w:pPr>
        <w:ind w:firstLine="709"/>
        <w:rPr>
          <w:rFonts w:cs="Arial"/>
        </w:rPr>
      </w:pPr>
      <w:r w:rsidRPr="00922F7F">
        <w:rPr>
          <w:rFonts w:cs="Arial"/>
        </w:rPr>
        <w:t>Эффективность реализации подпрограммы и использования выделенных на нее средств федерального бюджета, областного и муниципального бюджетов будет обеспечиваться за счет:</w:t>
      </w:r>
    </w:p>
    <w:p w:rsidR="000A0081" w:rsidRPr="00922F7F" w:rsidRDefault="000A0081" w:rsidP="00922F7F">
      <w:pPr>
        <w:ind w:firstLine="709"/>
        <w:rPr>
          <w:rFonts w:cs="Arial"/>
        </w:rPr>
      </w:pPr>
      <w:r w:rsidRPr="00922F7F">
        <w:rPr>
          <w:rFonts w:cs="Arial"/>
        </w:rPr>
        <w:t>прозрачности использования бюджетных средств, в том числе средств федерального</w:t>
      </w:r>
      <w:r w:rsidR="00922F7F">
        <w:rPr>
          <w:rFonts w:cs="Arial"/>
        </w:rPr>
        <w:t xml:space="preserve"> </w:t>
      </w:r>
      <w:r w:rsidRPr="00922F7F">
        <w:rPr>
          <w:rFonts w:cs="Arial"/>
        </w:rPr>
        <w:t>и областного бюджетов;</w:t>
      </w:r>
      <w:r w:rsidR="00922F7F">
        <w:rPr>
          <w:rFonts w:cs="Arial"/>
        </w:rPr>
        <w:t xml:space="preserve"> </w:t>
      </w:r>
    </w:p>
    <w:p w:rsidR="000A0081" w:rsidRPr="00922F7F" w:rsidRDefault="000A0081" w:rsidP="00922F7F">
      <w:pPr>
        <w:ind w:firstLine="709"/>
        <w:rPr>
          <w:rFonts w:cs="Arial"/>
        </w:rPr>
      </w:pPr>
      <w:r w:rsidRPr="00922F7F">
        <w:rPr>
          <w:rFonts w:cs="Arial"/>
        </w:rPr>
        <w:t>государственного регулирования порядка расчета размера и предоставления социальных выплат;</w:t>
      </w:r>
    </w:p>
    <w:p w:rsidR="000A0081" w:rsidRPr="00922F7F" w:rsidRDefault="000A0081" w:rsidP="00922F7F">
      <w:pPr>
        <w:ind w:firstLine="709"/>
        <w:rPr>
          <w:rFonts w:cs="Arial"/>
        </w:rPr>
      </w:pPr>
      <w:r w:rsidRPr="00922F7F">
        <w:rPr>
          <w:rFonts w:cs="Arial"/>
        </w:rPr>
        <w:t>адресного предоставления бюджетных средств;</w:t>
      </w:r>
    </w:p>
    <w:p w:rsidR="000A0081" w:rsidRPr="00922F7F" w:rsidRDefault="000A0081" w:rsidP="00922F7F">
      <w:pPr>
        <w:ind w:firstLine="709"/>
        <w:rPr>
          <w:rFonts w:cs="Arial"/>
        </w:rPr>
      </w:pPr>
      <w:r w:rsidRPr="00922F7F">
        <w:rPr>
          <w:rFonts w:cs="Arial"/>
        </w:rPr>
        <w:t>привлечения молодыми семьями собственных, кредитных и заемных средств для приобретения жилья или строительства индивидуального жилого дома.</w:t>
      </w:r>
    </w:p>
    <w:p w:rsidR="000A0081" w:rsidRPr="00922F7F" w:rsidRDefault="000A0081" w:rsidP="00922F7F">
      <w:pPr>
        <w:pStyle w:val="ConsPlusNormal"/>
        <w:widowControl/>
        <w:ind w:firstLine="709"/>
        <w:jc w:val="both"/>
        <w:rPr>
          <w:rFonts w:cs="Arial"/>
          <w:sz w:val="24"/>
          <w:szCs w:val="24"/>
        </w:rPr>
      </w:pPr>
      <w:r w:rsidRPr="00922F7F">
        <w:rPr>
          <w:rFonts w:cs="Arial"/>
          <w:sz w:val="24"/>
          <w:szCs w:val="24"/>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областного</w:t>
      </w:r>
      <w:r w:rsidR="00922F7F">
        <w:rPr>
          <w:rFonts w:cs="Arial"/>
          <w:sz w:val="24"/>
          <w:szCs w:val="24"/>
        </w:rPr>
        <w:t xml:space="preserve"> </w:t>
      </w:r>
      <w:r w:rsidRPr="00922F7F">
        <w:rPr>
          <w:rFonts w:cs="Arial"/>
          <w:sz w:val="24"/>
          <w:szCs w:val="24"/>
        </w:rPr>
        <w:t>бюджета и местного бюджета.</w:t>
      </w:r>
    </w:p>
    <w:p w:rsidR="000A0081" w:rsidRPr="00922F7F" w:rsidRDefault="000A0081" w:rsidP="00922F7F">
      <w:pPr>
        <w:ind w:firstLine="709"/>
        <w:rPr>
          <w:rFonts w:cs="Arial"/>
        </w:rPr>
      </w:pPr>
      <w:r w:rsidRPr="00922F7F">
        <w:rPr>
          <w:rFonts w:cs="Arial"/>
        </w:rPr>
        <w:t>Успешное выполнение мероприятий подпрограммы позволит обеспечить:</w:t>
      </w:r>
    </w:p>
    <w:p w:rsidR="000A0081" w:rsidRPr="00922F7F" w:rsidRDefault="000A0081" w:rsidP="00922F7F">
      <w:pPr>
        <w:ind w:firstLine="709"/>
        <w:rPr>
          <w:rFonts w:cs="Arial"/>
        </w:rPr>
      </w:pPr>
      <w:r w:rsidRPr="00922F7F">
        <w:rPr>
          <w:rFonts w:cs="Arial"/>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w:t>
      </w:r>
    </w:p>
    <w:p w:rsidR="000A0081" w:rsidRPr="00922F7F" w:rsidRDefault="000A0081" w:rsidP="00922F7F">
      <w:pPr>
        <w:ind w:firstLine="709"/>
        <w:rPr>
          <w:rFonts w:cs="Arial"/>
        </w:rPr>
      </w:pPr>
      <w:r w:rsidRPr="00922F7F">
        <w:rPr>
          <w:rFonts w:cs="Arial"/>
        </w:rPr>
        <w:t>развитие и закрепление положительных демографических тенденций;</w:t>
      </w:r>
    </w:p>
    <w:p w:rsidR="000A0081" w:rsidRPr="00922F7F" w:rsidRDefault="000A0081" w:rsidP="00922F7F">
      <w:pPr>
        <w:ind w:firstLine="709"/>
        <w:rPr>
          <w:rFonts w:cs="Arial"/>
        </w:rPr>
      </w:pPr>
      <w:r w:rsidRPr="00922F7F">
        <w:rPr>
          <w:rFonts w:cs="Arial"/>
        </w:rPr>
        <w:t>укрепление семейных отношений и снижение уровня социальной напряженности в обществе;</w:t>
      </w:r>
    </w:p>
    <w:p w:rsidR="00922F7F" w:rsidRDefault="000A0081" w:rsidP="00922F7F">
      <w:pPr>
        <w:ind w:firstLine="709"/>
        <w:rPr>
          <w:rFonts w:cs="Arial"/>
        </w:rPr>
      </w:pPr>
      <w:r w:rsidRPr="00922F7F">
        <w:rPr>
          <w:rFonts w:cs="Arial"/>
        </w:rPr>
        <w:t>развитие системы ипотечного жилищного кредитования.</w:t>
      </w:r>
    </w:p>
    <w:p w:rsidR="00922F7F" w:rsidRDefault="00922F7F">
      <w:r>
        <w:br w:type="page"/>
      </w:r>
    </w:p>
    <w:tbl>
      <w:tblPr>
        <w:tblW w:w="9808" w:type="dxa"/>
        <w:tblLook w:val="00A0" w:firstRow="1" w:lastRow="0" w:firstColumn="1" w:lastColumn="0" w:noHBand="0" w:noVBand="0"/>
      </w:tblPr>
      <w:tblGrid>
        <w:gridCol w:w="4548"/>
        <w:gridCol w:w="5260"/>
      </w:tblGrid>
      <w:tr w:rsidR="000A0081" w:rsidRPr="00922F7F" w:rsidTr="00922F7F">
        <w:trPr>
          <w:trHeight w:val="1125"/>
        </w:trPr>
        <w:tc>
          <w:tcPr>
            <w:tcW w:w="9808" w:type="dxa"/>
            <w:gridSpan w:val="2"/>
            <w:tcBorders>
              <w:top w:val="nil"/>
              <w:left w:val="nil"/>
              <w:bottom w:val="nil"/>
              <w:right w:val="nil"/>
            </w:tcBorders>
            <w:vAlign w:val="center"/>
          </w:tcPr>
          <w:p w:rsidR="00922F7F" w:rsidRDefault="00922F7F" w:rsidP="00922F7F">
            <w:pPr>
              <w:ind w:firstLine="709"/>
              <w:rPr>
                <w:rFonts w:cs="Arial"/>
                <w:bCs/>
                <w:caps/>
              </w:rPr>
            </w:pPr>
          </w:p>
          <w:p w:rsidR="00922F7F" w:rsidRDefault="000A0081" w:rsidP="00922F7F">
            <w:pPr>
              <w:ind w:firstLine="709"/>
              <w:jc w:val="center"/>
              <w:rPr>
                <w:rFonts w:cs="Arial"/>
                <w:bCs/>
                <w:caps/>
              </w:rPr>
            </w:pPr>
            <w:r w:rsidRPr="00922F7F">
              <w:rPr>
                <w:rFonts w:cs="Arial"/>
                <w:bCs/>
                <w:caps/>
              </w:rPr>
              <w:t>Подпрограмма 2. Развитие транспортной сети</w:t>
            </w:r>
          </w:p>
          <w:p w:rsidR="000A0081" w:rsidRPr="00922F7F" w:rsidRDefault="000A0081" w:rsidP="00922F7F">
            <w:pPr>
              <w:ind w:firstLine="709"/>
              <w:jc w:val="center"/>
              <w:rPr>
                <w:rFonts w:cs="Arial"/>
                <w:caps/>
              </w:rPr>
            </w:pPr>
            <w:r w:rsidRPr="00922F7F">
              <w:rPr>
                <w:rFonts w:cs="Arial"/>
                <w:caps/>
              </w:rPr>
              <w:t>Паспорт подпрограммы</w:t>
            </w:r>
          </w:p>
        </w:tc>
      </w:tr>
      <w:tr w:rsidR="000A0081" w:rsidRPr="00922F7F" w:rsidTr="00922F7F">
        <w:trPr>
          <w:trHeight w:val="750"/>
        </w:trPr>
        <w:tc>
          <w:tcPr>
            <w:tcW w:w="4548" w:type="dxa"/>
            <w:tcBorders>
              <w:top w:val="single" w:sz="4" w:space="0" w:color="auto"/>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Исполнители подпрограммы муниципальной программы</w:t>
            </w:r>
          </w:p>
        </w:tc>
        <w:tc>
          <w:tcPr>
            <w:tcW w:w="5260" w:type="dxa"/>
            <w:tcBorders>
              <w:top w:val="single" w:sz="4" w:space="0" w:color="auto"/>
              <w:left w:val="nil"/>
              <w:bottom w:val="single" w:sz="4" w:space="0" w:color="auto"/>
              <w:right w:val="single" w:sz="4" w:space="0" w:color="auto"/>
            </w:tcBorders>
            <w:noWrap/>
            <w:vAlign w:val="bottom"/>
          </w:tcPr>
          <w:p w:rsidR="000A0081" w:rsidRPr="00922F7F" w:rsidRDefault="000A0081" w:rsidP="00922F7F">
            <w:pPr>
              <w:rPr>
                <w:rFonts w:cs="Arial"/>
              </w:rPr>
            </w:pPr>
            <w:r w:rsidRPr="00922F7F">
              <w:rPr>
                <w:rFonts w:cs="Arial"/>
              </w:rPr>
              <w:t>Сектор строительства, транспорта и ЖКХ администрации Калачеевского муниципального района Воронежской области.</w:t>
            </w:r>
          </w:p>
        </w:tc>
      </w:tr>
      <w:tr w:rsidR="000A0081" w:rsidRPr="00922F7F" w:rsidTr="00922F7F">
        <w:trPr>
          <w:trHeight w:val="1125"/>
        </w:trPr>
        <w:tc>
          <w:tcPr>
            <w:tcW w:w="4548"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Основные мероприятия, входящие в состав подпрограммы муниципальной программы</w:t>
            </w:r>
          </w:p>
        </w:tc>
        <w:tc>
          <w:tcPr>
            <w:tcW w:w="5260" w:type="dxa"/>
            <w:tcBorders>
              <w:top w:val="nil"/>
              <w:left w:val="nil"/>
              <w:bottom w:val="single" w:sz="4" w:space="0" w:color="auto"/>
              <w:right w:val="single" w:sz="4" w:space="0" w:color="auto"/>
            </w:tcBorders>
            <w:noWrap/>
            <w:vAlign w:val="bottom"/>
          </w:tcPr>
          <w:p w:rsidR="000A0081" w:rsidRPr="00922F7F" w:rsidRDefault="000A0081" w:rsidP="00922F7F">
            <w:pPr>
              <w:pStyle w:val="11"/>
              <w:numPr>
                <w:ilvl w:val="0"/>
                <w:numId w:val="9"/>
              </w:numPr>
              <w:tabs>
                <w:tab w:val="clear" w:pos="720"/>
                <w:tab w:val="num" w:pos="130"/>
              </w:tabs>
              <w:spacing w:after="0" w:line="240" w:lineRule="auto"/>
              <w:ind w:left="0" w:firstLine="0"/>
              <w:rPr>
                <w:rFonts w:ascii="Arial" w:hAnsi="Arial" w:cs="Arial"/>
                <w:sz w:val="24"/>
                <w:szCs w:val="24"/>
                <w:lang w:eastAsia="ru-RU"/>
              </w:rPr>
            </w:pPr>
            <w:r w:rsidRPr="00922F7F">
              <w:rPr>
                <w:rFonts w:ascii="Arial" w:hAnsi="Arial" w:cs="Arial"/>
                <w:sz w:val="24"/>
                <w:szCs w:val="24"/>
                <w:lang w:eastAsia="ru-RU"/>
              </w:rPr>
              <w:t>Создание условий для обеспечения населения транспортными услугами</w:t>
            </w:r>
            <w:r w:rsidR="00922F7F">
              <w:rPr>
                <w:rFonts w:ascii="Arial" w:hAnsi="Arial" w:cs="Arial"/>
                <w:sz w:val="24"/>
                <w:szCs w:val="24"/>
                <w:lang w:eastAsia="ru-RU"/>
              </w:rPr>
              <w:t xml:space="preserve"> </w:t>
            </w:r>
            <w:r w:rsidRPr="00922F7F">
              <w:rPr>
                <w:rFonts w:ascii="Arial" w:hAnsi="Arial" w:cs="Arial"/>
                <w:sz w:val="24"/>
                <w:szCs w:val="24"/>
                <w:lang w:eastAsia="ru-RU"/>
              </w:rPr>
              <w:t xml:space="preserve">на территории Калачеевского муниципального района. </w:t>
            </w:r>
          </w:p>
        </w:tc>
      </w:tr>
      <w:tr w:rsidR="000A0081" w:rsidRPr="00922F7F" w:rsidTr="00922F7F">
        <w:trPr>
          <w:cantSplit/>
          <w:trHeight w:val="750"/>
        </w:trPr>
        <w:tc>
          <w:tcPr>
            <w:tcW w:w="4548" w:type="dxa"/>
            <w:tcBorders>
              <w:top w:val="nil"/>
              <w:left w:val="single" w:sz="4" w:space="0" w:color="auto"/>
              <w:bottom w:val="single" w:sz="4" w:space="0" w:color="auto"/>
              <w:right w:val="single" w:sz="4" w:space="0" w:color="auto"/>
            </w:tcBorders>
          </w:tcPr>
          <w:p w:rsidR="000A0081" w:rsidRPr="00922F7F" w:rsidRDefault="000A0081" w:rsidP="00922F7F">
            <w:pPr>
              <w:widowControl w:val="0"/>
              <w:rPr>
                <w:rFonts w:cs="Arial"/>
              </w:rPr>
            </w:pPr>
            <w:r w:rsidRPr="00922F7F">
              <w:rPr>
                <w:rFonts w:cs="Arial"/>
              </w:rPr>
              <w:t>Цели подпрограммы муниципальной программы</w:t>
            </w:r>
          </w:p>
        </w:tc>
        <w:tc>
          <w:tcPr>
            <w:tcW w:w="5260" w:type="dxa"/>
            <w:tcBorders>
              <w:top w:val="nil"/>
              <w:left w:val="single" w:sz="4" w:space="0" w:color="auto"/>
              <w:bottom w:val="single" w:sz="4" w:space="0" w:color="auto"/>
              <w:right w:val="single" w:sz="4" w:space="0" w:color="auto"/>
            </w:tcBorders>
            <w:shd w:val="clear" w:color="000000" w:fill="FFFFFF"/>
            <w:vAlign w:val="center"/>
          </w:tcPr>
          <w:p w:rsidR="000A0081" w:rsidRPr="00922F7F" w:rsidRDefault="000A0081" w:rsidP="00922F7F">
            <w:pPr>
              <w:widowControl w:val="0"/>
              <w:autoSpaceDE w:val="0"/>
              <w:autoSpaceDN w:val="0"/>
              <w:adjustRightInd w:val="0"/>
              <w:rPr>
                <w:rFonts w:cs="Arial"/>
              </w:rPr>
            </w:pPr>
            <w:r w:rsidRPr="00922F7F">
              <w:rPr>
                <w:rFonts w:cs="Arial"/>
              </w:rPr>
              <w:t>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 основанной на достаточном наличии комфортабельного пассажирского транспорта и</w:t>
            </w:r>
            <w:r w:rsidRPr="00922F7F">
              <w:rPr>
                <w:rFonts w:cs="Arial"/>
                <w:color w:val="0267FF"/>
              </w:rPr>
              <w:t xml:space="preserve"> </w:t>
            </w:r>
            <w:r w:rsidRPr="00922F7F">
              <w:rPr>
                <w:rFonts w:cs="Arial"/>
              </w:rPr>
              <w:t>эффективном контроле за работой пассажирского транспорта с помощью навигационно-информационной системы ГЛОНАСС/GPS и тахографов.</w:t>
            </w:r>
          </w:p>
        </w:tc>
      </w:tr>
      <w:tr w:rsidR="000A0081" w:rsidRPr="00922F7F" w:rsidTr="00922F7F">
        <w:trPr>
          <w:cantSplit/>
          <w:trHeight w:val="415"/>
        </w:trPr>
        <w:tc>
          <w:tcPr>
            <w:tcW w:w="4548" w:type="dxa"/>
            <w:tcBorders>
              <w:top w:val="nil"/>
              <w:left w:val="single" w:sz="4" w:space="0" w:color="auto"/>
              <w:bottom w:val="single" w:sz="4" w:space="0" w:color="auto"/>
              <w:right w:val="single" w:sz="4" w:space="0" w:color="auto"/>
            </w:tcBorders>
          </w:tcPr>
          <w:p w:rsidR="000A0081" w:rsidRPr="00922F7F" w:rsidRDefault="000A0081" w:rsidP="00922F7F">
            <w:pPr>
              <w:widowControl w:val="0"/>
              <w:rPr>
                <w:rFonts w:cs="Arial"/>
              </w:rPr>
            </w:pPr>
            <w:r w:rsidRPr="00922F7F">
              <w:rPr>
                <w:rFonts w:cs="Arial"/>
              </w:rPr>
              <w:t>Задачи подпрограммы муниципальной программы</w:t>
            </w:r>
          </w:p>
        </w:tc>
        <w:tc>
          <w:tcPr>
            <w:tcW w:w="5260" w:type="dxa"/>
            <w:tcBorders>
              <w:top w:val="nil"/>
              <w:left w:val="nil"/>
              <w:bottom w:val="single" w:sz="4" w:space="0" w:color="auto"/>
              <w:right w:val="single" w:sz="4" w:space="0" w:color="auto"/>
            </w:tcBorders>
            <w:shd w:val="clear" w:color="000000" w:fill="FFFFFF"/>
            <w:vAlign w:val="center"/>
          </w:tcPr>
          <w:p w:rsidR="000A0081" w:rsidRPr="00922F7F" w:rsidRDefault="000A0081" w:rsidP="00922F7F">
            <w:pPr>
              <w:snapToGrid w:val="0"/>
              <w:rPr>
                <w:rFonts w:cs="Arial"/>
              </w:rPr>
            </w:pPr>
            <w:r w:rsidRPr="00922F7F">
              <w:rPr>
                <w:rFonts w:cs="Arial"/>
              </w:rPr>
              <w:t xml:space="preserve">Обеспечение качественного обслуживания населения Калачеевского муниципального района автомобильным пассажирским транспортом общего пользования посредством реализации следующих задач: </w:t>
            </w:r>
          </w:p>
          <w:p w:rsidR="000A0081" w:rsidRPr="00922F7F" w:rsidRDefault="000A0081" w:rsidP="00922F7F">
            <w:pPr>
              <w:rPr>
                <w:rFonts w:cs="Arial"/>
              </w:rPr>
            </w:pPr>
            <w:r w:rsidRPr="00922F7F">
              <w:rPr>
                <w:rFonts w:cs="Arial"/>
              </w:rPr>
              <w:t>1.Участие в обновлении подвижного состава автомобильного пассажирского транспорта общего пользования;</w:t>
            </w:r>
          </w:p>
          <w:p w:rsidR="000A0081" w:rsidRPr="00922F7F" w:rsidRDefault="000A0081" w:rsidP="00922F7F">
            <w:pPr>
              <w:widowControl w:val="0"/>
              <w:autoSpaceDE w:val="0"/>
              <w:autoSpaceDN w:val="0"/>
              <w:adjustRightInd w:val="0"/>
              <w:rPr>
                <w:rFonts w:cs="Arial"/>
              </w:rPr>
            </w:pPr>
            <w:r w:rsidRPr="00922F7F">
              <w:rPr>
                <w:rFonts w:cs="Arial"/>
              </w:rPr>
              <w:t>2. Оснащение пассажирского транспорта общего пользования, участвующего в регулярных пассажирских перевозках населения района на пригородных маршрутах, оборудованием навигационно-информационной системы контроля движения ГЛОНАСС/GPS и тахографами.</w:t>
            </w:r>
          </w:p>
        </w:tc>
      </w:tr>
      <w:tr w:rsidR="000A0081" w:rsidRPr="00922F7F" w:rsidTr="00922F7F">
        <w:trPr>
          <w:trHeight w:val="1123"/>
        </w:trPr>
        <w:tc>
          <w:tcPr>
            <w:tcW w:w="4548"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Основные целевые индикаторы и показатели подпрограммы Муниципальной программы</w:t>
            </w:r>
          </w:p>
        </w:tc>
        <w:tc>
          <w:tcPr>
            <w:tcW w:w="5260" w:type="dxa"/>
            <w:tcBorders>
              <w:top w:val="nil"/>
              <w:left w:val="nil"/>
              <w:bottom w:val="single" w:sz="4" w:space="0" w:color="auto"/>
              <w:right w:val="single" w:sz="4" w:space="0" w:color="auto"/>
            </w:tcBorders>
            <w:shd w:val="clear" w:color="000000" w:fill="FFFFFF"/>
            <w:vAlign w:val="center"/>
          </w:tcPr>
          <w:p w:rsidR="000A0081" w:rsidRPr="00922F7F" w:rsidRDefault="000A0081" w:rsidP="00922F7F">
            <w:pPr>
              <w:snapToGrid w:val="0"/>
              <w:rPr>
                <w:rFonts w:cs="Arial"/>
              </w:rPr>
            </w:pPr>
            <w:r w:rsidRPr="00922F7F">
              <w:rPr>
                <w:rFonts w:cs="Arial"/>
              </w:rPr>
              <w:t xml:space="preserve">При условии реализации мероприятий программы ожидается: </w:t>
            </w:r>
          </w:p>
          <w:p w:rsidR="000A0081" w:rsidRPr="00922F7F" w:rsidRDefault="000A0081" w:rsidP="00922F7F">
            <w:pPr>
              <w:rPr>
                <w:rFonts w:cs="Arial"/>
              </w:rPr>
            </w:pPr>
            <w:r w:rsidRPr="00922F7F">
              <w:rPr>
                <w:rFonts w:cs="Arial"/>
              </w:rPr>
              <w:t xml:space="preserve">1. Доля населения, проживающего в населенных пунктах, имеющих регулярное автобусное сообщение. </w:t>
            </w:r>
          </w:p>
        </w:tc>
      </w:tr>
      <w:tr w:rsidR="000A0081" w:rsidRPr="00922F7F" w:rsidTr="00922F7F">
        <w:trPr>
          <w:trHeight w:val="750"/>
        </w:trPr>
        <w:tc>
          <w:tcPr>
            <w:tcW w:w="4548"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lastRenderedPageBreak/>
              <w:t>Сроки реализации подпрограммы муниципальной программы</w:t>
            </w:r>
          </w:p>
        </w:tc>
        <w:tc>
          <w:tcPr>
            <w:tcW w:w="5260" w:type="dxa"/>
            <w:tcBorders>
              <w:top w:val="nil"/>
              <w:left w:val="nil"/>
              <w:bottom w:val="single" w:sz="4" w:space="0" w:color="auto"/>
              <w:right w:val="single" w:sz="4" w:space="0" w:color="auto"/>
            </w:tcBorders>
            <w:vAlign w:val="center"/>
          </w:tcPr>
          <w:p w:rsidR="000A0081" w:rsidRPr="00922F7F" w:rsidRDefault="000A0081" w:rsidP="00922F7F">
            <w:pPr>
              <w:rPr>
                <w:rFonts w:cs="Arial"/>
              </w:rPr>
            </w:pPr>
            <w:r w:rsidRPr="00922F7F">
              <w:rPr>
                <w:rFonts w:cs="Arial"/>
              </w:rPr>
              <w:t>2020 - 2026 годы </w:t>
            </w:r>
          </w:p>
        </w:tc>
      </w:tr>
      <w:tr w:rsidR="000A0081" w:rsidRPr="00922F7F" w:rsidTr="00922F7F">
        <w:trPr>
          <w:trHeight w:val="714"/>
        </w:trPr>
        <w:tc>
          <w:tcPr>
            <w:tcW w:w="4548"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Объемы и источники финансирования подпрограммы муниципальной программы (в действующих ценах каждого года реализации подпрограммы</w:t>
            </w:r>
            <w:r w:rsidR="00922F7F">
              <w:rPr>
                <w:rFonts w:cs="Arial"/>
              </w:rPr>
              <w:t xml:space="preserve"> </w:t>
            </w:r>
            <w:r w:rsidRPr="00922F7F">
              <w:rPr>
                <w:rFonts w:cs="Arial"/>
              </w:rPr>
              <w:t>муниципальной</w:t>
            </w:r>
            <w:r w:rsidR="00922F7F">
              <w:rPr>
                <w:rFonts w:cs="Arial"/>
              </w:rPr>
              <w:t xml:space="preserve"> </w:t>
            </w:r>
            <w:r w:rsidRPr="00922F7F">
              <w:rPr>
                <w:rFonts w:cs="Arial"/>
              </w:rPr>
              <w:t>программы)</w:t>
            </w:r>
          </w:p>
        </w:tc>
        <w:tc>
          <w:tcPr>
            <w:tcW w:w="5260" w:type="dxa"/>
            <w:tcBorders>
              <w:top w:val="nil"/>
              <w:left w:val="nil"/>
              <w:bottom w:val="single" w:sz="4" w:space="0" w:color="auto"/>
              <w:right w:val="single" w:sz="4" w:space="0" w:color="auto"/>
            </w:tcBorders>
            <w:vAlign w:val="center"/>
          </w:tcPr>
          <w:p w:rsidR="000A0081" w:rsidRPr="00922F7F" w:rsidRDefault="000A0081" w:rsidP="00922F7F">
            <w:pPr>
              <w:snapToGrid w:val="0"/>
              <w:rPr>
                <w:rFonts w:cs="Arial"/>
              </w:rPr>
            </w:pPr>
            <w:r w:rsidRPr="00922F7F">
              <w:rPr>
                <w:rFonts w:cs="Arial"/>
              </w:rPr>
              <w:t xml:space="preserve">Общий объем финансирования Подпрограммы составляет 9433,20 тыс. рублей, в т.ч. </w:t>
            </w:r>
          </w:p>
          <w:p w:rsidR="000A0081" w:rsidRPr="00922F7F" w:rsidRDefault="000A0081" w:rsidP="00922F7F">
            <w:pPr>
              <w:snapToGrid w:val="0"/>
              <w:rPr>
                <w:rFonts w:cs="Arial"/>
              </w:rPr>
            </w:pPr>
            <w:r w:rsidRPr="00922F7F">
              <w:rPr>
                <w:rFonts w:cs="Arial"/>
              </w:rPr>
              <w:t xml:space="preserve">- федеральный бюджет – 0 тыс. руб. </w:t>
            </w:r>
          </w:p>
          <w:p w:rsidR="000A0081" w:rsidRPr="00922F7F" w:rsidRDefault="000A0081" w:rsidP="00922F7F">
            <w:pPr>
              <w:rPr>
                <w:rFonts w:cs="Arial"/>
              </w:rPr>
            </w:pPr>
            <w:r w:rsidRPr="00922F7F">
              <w:rPr>
                <w:rFonts w:cs="Arial"/>
              </w:rPr>
              <w:t xml:space="preserve">- областной бюджет — 0 тыс. руб., </w:t>
            </w:r>
          </w:p>
          <w:p w:rsidR="000A0081" w:rsidRPr="00922F7F" w:rsidRDefault="000A0081" w:rsidP="00922F7F">
            <w:pPr>
              <w:pStyle w:val="a9"/>
              <w:spacing w:after="0"/>
              <w:rPr>
                <w:rFonts w:ascii="Arial" w:eastAsia="Times New Roman" w:hAnsi="Arial" w:cs="Arial"/>
                <w:color w:val="FF0000"/>
              </w:rPr>
            </w:pPr>
            <w:r w:rsidRPr="00922F7F">
              <w:rPr>
                <w:rFonts w:ascii="Arial" w:eastAsia="Times New Roman" w:hAnsi="Arial" w:cs="Arial"/>
              </w:rPr>
              <w:t>- местный бюджет — 9433,20 тыс. руб.</w:t>
            </w:r>
          </w:p>
        </w:tc>
      </w:tr>
      <w:tr w:rsidR="000A0081" w:rsidRPr="00922F7F" w:rsidTr="00922F7F">
        <w:trPr>
          <w:trHeight w:val="7229"/>
        </w:trPr>
        <w:tc>
          <w:tcPr>
            <w:tcW w:w="4548"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Ожидаемые непосредственные результаты реализации подпрограммы муниципальной программы</w:t>
            </w:r>
          </w:p>
        </w:tc>
        <w:tc>
          <w:tcPr>
            <w:tcW w:w="5260" w:type="dxa"/>
            <w:tcBorders>
              <w:top w:val="nil"/>
              <w:left w:val="nil"/>
              <w:bottom w:val="single" w:sz="4" w:space="0" w:color="auto"/>
              <w:right w:val="single" w:sz="4" w:space="0" w:color="auto"/>
            </w:tcBorders>
            <w:vAlign w:val="center"/>
          </w:tcPr>
          <w:p w:rsidR="000A0081" w:rsidRPr="00922F7F" w:rsidRDefault="000A0081" w:rsidP="00922F7F">
            <w:pPr>
              <w:snapToGrid w:val="0"/>
              <w:rPr>
                <w:rFonts w:cs="Arial"/>
              </w:rPr>
            </w:pPr>
            <w:r w:rsidRPr="00922F7F">
              <w:rPr>
                <w:rFonts w:cs="Arial"/>
              </w:rPr>
              <w:t>Реализация Программы позволит обеспечить:</w:t>
            </w:r>
          </w:p>
          <w:p w:rsidR="000A0081" w:rsidRPr="00922F7F" w:rsidRDefault="000A0081" w:rsidP="00922F7F">
            <w:pPr>
              <w:rPr>
                <w:rFonts w:cs="Arial"/>
              </w:rPr>
            </w:pPr>
            <w:r w:rsidRPr="00922F7F">
              <w:rPr>
                <w:rFonts w:cs="Arial"/>
              </w:rPr>
              <w:t>- повышение качества, комфортности и стабильности автомобильных пассажирских перевозок жителей Калачеевского муниципального района;</w:t>
            </w:r>
          </w:p>
          <w:p w:rsidR="000A0081" w:rsidRPr="00922F7F" w:rsidRDefault="000A0081" w:rsidP="00922F7F">
            <w:pPr>
              <w:rPr>
                <w:rFonts w:cs="Arial"/>
                <w:color w:val="FF0000"/>
              </w:rPr>
            </w:pPr>
            <w:r w:rsidRPr="00922F7F">
              <w:rPr>
                <w:rFonts w:cs="Arial"/>
              </w:rPr>
              <w:t>-обновление количества комфортабельного автомобильного транспорта общего пользования в целом к 2026 году на 12 единиц;</w:t>
            </w:r>
            <w:r w:rsidRPr="00922F7F">
              <w:rPr>
                <w:rFonts w:cs="Arial"/>
                <w:color w:val="FF0000"/>
              </w:rPr>
              <w:t xml:space="preserve"> </w:t>
            </w:r>
          </w:p>
          <w:p w:rsidR="000A0081" w:rsidRPr="00922F7F" w:rsidRDefault="000A0081" w:rsidP="00922F7F">
            <w:pPr>
              <w:rPr>
                <w:rFonts w:cs="Arial"/>
              </w:rPr>
            </w:pPr>
            <w:r w:rsidRPr="00922F7F">
              <w:rPr>
                <w:rFonts w:cs="Arial"/>
              </w:rPr>
              <w:t>- повышение равной доступности транспортных услуг всем слоям населения на территории Калачеевского муниципального района;</w:t>
            </w:r>
          </w:p>
          <w:p w:rsidR="000A0081" w:rsidRPr="00922F7F" w:rsidRDefault="000A0081" w:rsidP="00922F7F">
            <w:pPr>
              <w:autoSpaceDE w:val="0"/>
              <w:autoSpaceDN w:val="0"/>
              <w:adjustRightInd w:val="0"/>
              <w:rPr>
                <w:rFonts w:cs="Arial"/>
              </w:rPr>
            </w:pPr>
            <w:r w:rsidRPr="00922F7F">
              <w:rPr>
                <w:rFonts w:cs="Arial"/>
              </w:rPr>
              <w:t>- повышение безопасности и снижение аварийности при перевозках пассажиров автомобильным транспортом общего пользования, работа которого будет контролироваться через спутниковую навигационную систему «ГЛОНАСС/GPS».</w:t>
            </w:r>
          </w:p>
        </w:tc>
      </w:tr>
    </w:tbl>
    <w:p w:rsidR="000A0081" w:rsidRPr="00922F7F" w:rsidRDefault="000A0081" w:rsidP="00922F7F">
      <w:pPr>
        <w:numPr>
          <w:ilvl w:val="0"/>
          <w:numId w:val="24"/>
        </w:numPr>
        <w:ind w:left="0" w:firstLine="709"/>
        <w:rPr>
          <w:rFonts w:cs="Arial"/>
          <w:bCs/>
          <w:caps/>
        </w:rPr>
      </w:pPr>
      <w:r w:rsidRPr="00922F7F">
        <w:rPr>
          <w:rFonts w:cs="Arial"/>
          <w:bCs/>
          <w:caps/>
        </w:rPr>
        <w:t>Характеристика сферы реализации подпрограммы, описание основных проблем в указанной сфере и прогноз ее развития</w:t>
      </w:r>
    </w:p>
    <w:p w:rsidR="000A0081" w:rsidRPr="00922F7F" w:rsidRDefault="000A0081" w:rsidP="00922F7F">
      <w:pPr>
        <w:ind w:firstLine="709"/>
        <w:rPr>
          <w:rFonts w:cs="Arial"/>
        </w:rPr>
      </w:pPr>
      <w:r w:rsidRPr="00922F7F">
        <w:rPr>
          <w:rFonts w:cs="Arial"/>
        </w:rPr>
        <w:t xml:space="preserve">Автомобильный пассажирский транспорт общего пользования – важнейшая составная часть транспортного комплекса района. Его устойчивое и эффективное функционирование является необходимым условием социальной стабильности, улучшения уровня жизни населения и обеспечения безопасного передвижения его по территории Калачеевского муниципального района. </w:t>
      </w:r>
    </w:p>
    <w:p w:rsidR="000A0081" w:rsidRPr="00922F7F" w:rsidRDefault="000A0081" w:rsidP="00922F7F">
      <w:pPr>
        <w:ind w:firstLine="709"/>
        <w:rPr>
          <w:rFonts w:cs="Arial"/>
        </w:rPr>
      </w:pPr>
      <w:r w:rsidRPr="00922F7F">
        <w:rPr>
          <w:rFonts w:cs="Arial"/>
        </w:rPr>
        <w:t>Транспортное обслуживание населения района осуществляется на 12</w:t>
      </w:r>
      <w:r w:rsidR="00922F7F">
        <w:rPr>
          <w:rFonts w:cs="Arial"/>
        </w:rPr>
        <w:t xml:space="preserve"> </w:t>
      </w:r>
      <w:r w:rsidRPr="00922F7F">
        <w:rPr>
          <w:rFonts w:cs="Arial"/>
        </w:rPr>
        <w:t>муниципальных (пригородных) автобусных маршрутах по 24 графикам движения.</w:t>
      </w:r>
    </w:p>
    <w:p w:rsidR="000A0081" w:rsidRPr="00922F7F" w:rsidRDefault="000A0081" w:rsidP="00922F7F">
      <w:pPr>
        <w:ind w:firstLine="709"/>
        <w:rPr>
          <w:rFonts w:cs="Arial"/>
        </w:rPr>
      </w:pPr>
      <w:r w:rsidRPr="00922F7F">
        <w:rPr>
          <w:rFonts w:cs="Arial"/>
        </w:rPr>
        <w:t>Пассажирские перевозки населения Калачеевского муниципального района обеспечивают ООО «Пассажир», ОАО «Калачеевское автопредприятие» и</w:t>
      </w:r>
      <w:r w:rsidR="00922F7F">
        <w:rPr>
          <w:rFonts w:cs="Arial"/>
        </w:rPr>
        <w:t xml:space="preserve"> </w:t>
      </w:r>
      <w:r w:rsidRPr="00922F7F">
        <w:rPr>
          <w:rFonts w:cs="Arial"/>
        </w:rPr>
        <w:t>индивидуальный предприниматель Серяков Д.А.</w:t>
      </w:r>
    </w:p>
    <w:p w:rsidR="000A0081" w:rsidRPr="00922F7F" w:rsidRDefault="000A0081" w:rsidP="00922F7F">
      <w:pPr>
        <w:ind w:firstLine="709"/>
        <w:rPr>
          <w:rFonts w:cs="Arial"/>
        </w:rPr>
      </w:pPr>
      <w:r w:rsidRPr="00922F7F">
        <w:rPr>
          <w:rFonts w:cs="Arial"/>
        </w:rPr>
        <w:lastRenderedPageBreak/>
        <w:t>Являясь социальной функцией, организация пассажирских перевозок на территории района приобрела большую значимость и требует программного обеспечения с целью повышения качества и безопасности автомобильных пассажирских перевозок жителей, обеспечение равной доступности пассажирских услуг всем жителям района.</w:t>
      </w:r>
    </w:p>
    <w:p w:rsidR="000A0081" w:rsidRPr="00922F7F" w:rsidRDefault="000A0081" w:rsidP="00922F7F">
      <w:pPr>
        <w:ind w:firstLine="709"/>
        <w:rPr>
          <w:rFonts w:cs="Arial"/>
        </w:rPr>
      </w:pPr>
      <w:r w:rsidRPr="00922F7F">
        <w:rPr>
          <w:rFonts w:cs="Arial"/>
        </w:rPr>
        <w:t xml:space="preserve">Существующий пассажирский транспорт общего пользования не отвечает этим целям. </w:t>
      </w:r>
    </w:p>
    <w:p w:rsidR="000A0081" w:rsidRPr="00922F7F" w:rsidRDefault="000A0081" w:rsidP="00922F7F">
      <w:pPr>
        <w:ind w:firstLine="709"/>
        <w:rPr>
          <w:rFonts w:cs="Arial"/>
        </w:rPr>
      </w:pPr>
      <w:r w:rsidRPr="00922F7F">
        <w:rPr>
          <w:rFonts w:cs="Arial"/>
        </w:rPr>
        <w:t xml:space="preserve"> Парк автобусов по Калачеевскому муниципальному району по состоянию на 01 октября</w:t>
      </w:r>
      <w:r w:rsidR="00922F7F">
        <w:rPr>
          <w:rFonts w:cs="Arial"/>
        </w:rPr>
        <w:t xml:space="preserve"> </w:t>
      </w:r>
      <w:r w:rsidRPr="00922F7F">
        <w:rPr>
          <w:rFonts w:cs="Arial"/>
        </w:rPr>
        <w:t>2019 года представлен:</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738"/>
        <w:gridCol w:w="2792"/>
        <w:gridCol w:w="3447"/>
      </w:tblGrid>
      <w:tr w:rsidR="000A0081" w:rsidRPr="00922F7F" w:rsidTr="00922F7F">
        <w:tc>
          <w:tcPr>
            <w:tcW w:w="594" w:type="dxa"/>
          </w:tcPr>
          <w:p w:rsidR="000A0081" w:rsidRPr="00922F7F" w:rsidRDefault="000A0081" w:rsidP="00922F7F">
            <w:pPr>
              <w:rPr>
                <w:rFonts w:cs="Arial"/>
              </w:rPr>
            </w:pPr>
            <w:r w:rsidRPr="00922F7F">
              <w:rPr>
                <w:rFonts w:cs="Arial"/>
              </w:rPr>
              <w:t>№ п/п</w:t>
            </w:r>
          </w:p>
        </w:tc>
        <w:tc>
          <w:tcPr>
            <w:tcW w:w="2738" w:type="dxa"/>
          </w:tcPr>
          <w:p w:rsidR="000A0081" w:rsidRPr="00922F7F" w:rsidRDefault="000A0081" w:rsidP="00922F7F">
            <w:pPr>
              <w:rPr>
                <w:rFonts w:cs="Arial"/>
              </w:rPr>
            </w:pPr>
            <w:r w:rsidRPr="00922F7F">
              <w:rPr>
                <w:rFonts w:cs="Arial"/>
              </w:rPr>
              <w:t>Вид транспортного средства</w:t>
            </w:r>
          </w:p>
        </w:tc>
        <w:tc>
          <w:tcPr>
            <w:tcW w:w="2792" w:type="dxa"/>
          </w:tcPr>
          <w:p w:rsidR="000A0081" w:rsidRPr="00922F7F" w:rsidRDefault="000A0081" w:rsidP="00922F7F">
            <w:pPr>
              <w:rPr>
                <w:rFonts w:cs="Arial"/>
              </w:rPr>
            </w:pPr>
            <w:r w:rsidRPr="00922F7F">
              <w:rPr>
                <w:rFonts w:cs="Arial"/>
              </w:rPr>
              <w:t>Дата приобретения</w:t>
            </w:r>
          </w:p>
        </w:tc>
        <w:tc>
          <w:tcPr>
            <w:tcW w:w="3447" w:type="dxa"/>
          </w:tcPr>
          <w:p w:rsidR="000A0081" w:rsidRPr="00922F7F" w:rsidRDefault="000A0081" w:rsidP="00922F7F">
            <w:pPr>
              <w:rPr>
                <w:rFonts w:cs="Arial"/>
              </w:rPr>
            </w:pPr>
            <w:r w:rsidRPr="00922F7F">
              <w:rPr>
                <w:rFonts w:cs="Arial"/>
              </w:rPr>
              <w:t>Срок службы автобусов (лет)</w:t>
            </w:r>
          </w:p>
        </w:tc>
      </w:tr>
      <w:tr w:rsidR="000A0081" w:rsidRPr="00922F7F" w:rsidTr="00922F7F">
        <w:tc>
          <w:tcPr>
            <w:tcW w:w="594" w:type="dxa"/>
          </w:tcPr>
          <w:p w:rsidR="000A0081" w:rsidRPr="00922F7F" w:rsidRDefault="000A0081" w:rsidP="00922F7F">
            <w:pPr>
              <w:rPr>
                <w:rFonts w:cs="Arial"/>
              </w:rPr>
            </w:pPr>
            <w:r w:rsidRPr="00922F7F">
              <w:rPr>
                <w:rFonts w:cs="Arial"/>
              </w:rPr>
              <w:t>1</w:t>
            </w:r>
          </w:p>
        </w:tc>
        <w:tc>
          <w:tcPr>
            <w:tcW w:w="2738" w:type="dxa"/>
          </w:tcPr>
          <w:p w:rsidR="000A0081" w:rsidRPr="00922F7F" w:rsidRDefault="000A0081" w:rsidP="00922F7F">
            <w:pPr>
              <w:rPr>
                <w:rFonts w:cs="Arial"/>
              </w:rPr>
            </w:pPr>
            <w:r w:rsidRPr="00922F7F">
              <w:rPr>
                <w:rFonts w:cs="Arial"/>
              </w:rPr>
              <w:t>Автобус 4251-01732</w:t>
            </w:r>
          </w:p>
        </w:tc>
        <w:tc>
          <w:tcPr>
            <w:tcW w:w="2792" w:type="dxa"/>
          </w:tcPr>
          <w:p w:rsidR="000A0081" w:rsidRPr="00922F7F" w:rsidRDefault="000A0081" w:rsidP="00922F7F">
            <w:pPr>
              <w:rPr>
                <w:rFonts w:cs="Arial"/>
              </w:rPr>
            </w:pPr>
            <w:r w:rsidRPr="00922F7F">
              <w:rPr>
                <w:rFonts w:cs="Arial"/>
              </w:rPr>
              <w:t>2009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2</w:t>
            </w:r>
          </w:p>
        </w:tc>
        <w:tc>
          <w:tcPr>
            <w:tcW w:w="2738" w:type="dxa"/>
          </w:tcPr>
          <w:p w:rsidR="000A0081" w:rsidRPr="00922F7F" w:rsidRDefault="000A0081" w:rsidP="00922F7F">
            <w:pPr>
              <w:rPr>
                <w:rFonts w:cs="Arial"/>
              </w:rPr>
            </w:pPr>
            <w:r w:rsidRPr="00922F7F">
              <w:rPr>
                <w:rFonts w:cs="Arial"/>
              </w:rPr>
              <w:t>Автобус ПАЗ 734</w:t>
            </w:r>
          </w:p>
        </w:tc>
        <w:tc>
          <w:tcPr>
            <w:tcW w:w="2792" w:type="dxa"/>
          </w:tcPr>
          <w:p w:rsidR="000A0081" w:rsidRPr="00922F7F" w:rsidRDefault="000A0081" w:rsidP="00922F7F">
            <w:pPr>
              <w:rPr>
                <w:rFonts w:cs="Arial"/>
              </w:rPr>
            </w:pPr>
            <w:r w:rsidRPr="00922F7F">
              <w:rPr>
                <w:rFonts w:cs="Arial"/>
              </w:rPr>
              <w:t>2015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3</w:t>
            </w:r>
          </w:p>
        </w:tc>
        <w:tc>
          <w:tcPr>
            <w:tcW w:w="2738" w:type="dxa"/>
          </w:tcPr>
          <w:p w:rsidR="000A0081" w:rsidRPr="00922F7F" w:rsidRDefault="000A0081" w:rsidP="00922F7F">
            <w:pPr>
              <w:rPr>
                <w:rFonts w:cs="Arial"/>
              </w:rPr>
            </w:pPr>
            <w:r w:rsidRPr="00922F7F">
              <w:rPr>
                <w:rFonts w:cs="Arial"/>
              </w:rPr>
              <w:t>Автобус ПАЗ 735</w:t>
            </w:r>
          </w:p>
        </w:tc>
        <w:tc>
          <w:tcPr>
            <w:tcW w:w="2792" w:type="dxa"/>
          </w:tcPr>
          <w:p w:rsidR="000A0081" w:rsidRPr="00922F7F" w:rsidRDefault="000A0081" w:rsidP="00922F7F">
            <w:pPr>
              <w:rPr>
                <w:rFonts w:cs="Arial"/>
              </w:rPr>
            </w:pPr>
            <w:r w:rsidRPr="00922F7F">
              <w:rPr>
                <w:rFonts w:cs="Arial"/>
              </w:rPr>
              <w:t>2015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4</w:t>
            </w:r>
          </w:p>
        </w:tc>
        <w:tc>
          <w:tcPr>
            <w:tcW w:w="2738" w:type="dxa"/>
          </w:tcPr>
          <w:p w:rsidR="000A0081" w:rsidRPr="00922F7F" w:rsidRDefault="000A0081" w:rsidP="00922F7F">
            <w:pPr>
              <w:rPr>
                <w:rFonts w:cs="Arial"/>
              </w:rPr>
            </w:pPr>
            <w:r w:rsidRPr="00922F7F">
              <w:rPr>
                <w:rFonts w:cs="Arial"/>
              </w:rPr>
              <w:t>Автобус ПАЗ 736</w:t>
            </w:r>
          </w:p>
        </w:tc>
        <w:tc>
          <w:tcPr>
            <w:tcW w:w="2792" w:type="dxa"/>
          </w:tcPr>
          <w:p w:rsidR="000A0081" w:rsidRPr="00922F7F" w:rsidRDefault="000A0081" w:rsidP="00922F7F">
            <w:pPr>
              <w:rPr>
                <w:rFonts w:cs="Arial"/>
              </w:rPr>
            </w:pPr>
            <w:r w:rsidRPr="00922F7F">
              <w:rPr>
                <w:rFonts w:cs="Arial"/>
              </w:rPr>
              <w:t>2015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5</w:t>
            </w:r>
          </w:p>
        </w:tc>
        <w:tc>
          <w:tcPr>
            <w:tcW w:w="2738" w:type="dxa"/>
          </w:tcPr>
          <w:p w:rsidR="000A0081" w:rsidRPr="00922F7F" w:rsidRDefault="000A0081" w:rsidP="00922F7F">
            <w:pPr>
              <w:rPr>
                <w:rFonts w:cs="Arial"/>
              </w:rPr>
            </w:pPr>
            <w:r w:rsidRPr="00922F7F">
              <w:rPr>
                <w:rFonts w:cs="Arial"/>
              </w:rPr>
              <w:t>Автобус ПАЗ 737</w:t>
            </w:r>
          </w:p>
        </w:tc>
        <w:tc>
          <w:tcPr>
            <w:tcW w:w="2792" w:type="dxa"/>
          </w:tcPr>
          <w:p w:rsidR="000A0081" w:rsidRPr="00922F7F" w:rsidRDefault="000A0081" w:rsidP="00922F7F">
            <w:pPr>
              <w:rPr>
                <w:rFonts w:cs="Arial"/>
              </w:rPr>
            </w:pPr>
            <w:r w:rsidRPr="00922F7F">
              <w:rPr>
                <w:rFonts w:cs="Arial"/>
              </w:rPr>
              <w:t>2015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6</w:t>
            </w:r>
          </w:p>
        </w:tc>
        <w:tc>
          <w:tcPr>
            <w:tcW w:w="2738" w:type="dxa"/>
          </w:tcPr>
          <w:p w:rsidR="000A0081" w:rsidRPr="00922F7F" w:rsidRDefault="000A0081" w:rsidP="00922F7F">
            <w:pPr>
              <w:rPr>
                <w:rFonts w:cs="Arial"/>
              </w:rPr>
            </w:pPr>
            <w:r w:rsidRPr="00922F7F">
              <w:rPr>
                <w:rFonts w:cs="Arial"/>
              </w:rPr>
              <w:t>Автобус ПАЗ 738</w:t>
            </w:r>
          </w:p>
        </w:tc>
        <w:tc>
          <w:tcPr>
            <w:tcW w:w="2792" w:type="dxa"/>
          </w:tcPr>
          <w:p w:rsidR="000A0081" w:rsidRPr="00922F7F" w:rsidRDefault="000A0081" w:rsidP="00922F7F">
            <w:pPr>
              <w:rPr>
                <w:rFonts w:cs="Arial"/>
              </w:rPr>
            </w:pPr>
            <w:r w:rsidRPr="00922F7F">
              <w:rPr>
                <w:rFonts w:cs="Arial"/>
              </w:rPr>
              <w:t>2015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7</w:t>
            </w:r>
          </w:p>
        </w:tc>
        <w:tc>
          <w:tcPr>
            <w:tcW w:w="2738" w:type="dxa"/>
          </w:tcPr>
          <w:p w:rsidR="000A0081" w:rsidRPr="00922F7F" w:rsidRDefault="000A0081" w:rsidP="00922F7F">
            <w:pPr>
              <w:rPr>
                <w:rFonts w:cs="Arial"/>
              </w:rPr>
            </w:pPr>
            <w:r w:rsidRPr="00922F7F">
              <w:rPr>
                <w:rFonts w:cs="Arial"/>
              </w:rPr>
              <w:t>Автобус ПАЗ 740</w:t>
            </w:r>
          </w:p>
        </w:tc>
        <w:tc>
          <w:tcPr>
            <w:tcW w:w="2792" w:type="dxa"/>
          </w:tcPr>
          <w:p w:rsidR="000A0081" w:rsidRPr="00922F7F" w:rsidRDefault="000A0081" w:rsidP="00922F7F">
            <w:pPr>
              <w:rPr>
                <w:rFonts w:cs="Arial"/>
              </w:rPr>
            </w:pPr>
            <w:r w:rsidRPr="00922F7F">
              <w:rPr>
                <w:rFonts w:cs="Arial"/>
              </w:rPr>
              <w:t>2015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8</w:t>
            </w:r>
          </w:p>
        </w:tc>
        <w:tc>
          <w:tcPr>
            <w:tcW w:w="2738" w:type="dxa"/>
          </w:tcPr>
          <w:p w:rsidR="000A0081" w:rsidRPr="00922F7F" w:rsidRDefault="000A0081" w:rsidP="00922F7F">
            <w:pPr>
              <w:rPr>
                <w:rFonts w:cs="Arial"/>
              </w:rPr>
            </w:pPr>
            <w:r w:rsidRPr="00922F7F">
              <w:rPr>
                <w:rFonts w:cs="Arial"/>
              </w:rPr>
              <w:t>Автобус ПАЗ 614</w:t>
            </w:r>
          </w:p>
        </w:tc>
        <w:tc>
          <w:tcPr>
            <w:tcW w:w="2792" w:type="dxa"/>
          </w:tcPr>
          <w:p w:rsidR="000A0081" w:rsidRPr="00922F7F" w:rsidRDefault="000A0081" w:rsidP="00922F7F">
            <w:pPr>
              <w:rPr>
                <w:rFonts w:cs="Arial"/>
              </w:rPr>
            </w:pPr>
            <w:r w:rsidRPr="00922F7F">
              <w:rPr>
                <w:rFonts w:cs="Arial"/>
              </w:rPr>
              <w:t>2010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9</w:t>
            </w:r>
          </w:p>
        </w:tc>
        <w:tc>
          <w:tcPr>
            <w:tcW w:w="2738" w:type="dxa"/>
          </w:tcPr>
          <w:p w:rsidR="000A0081" w:rsidRPr="00922F7F" w:rsidRDefault="000A0081" w:rsidP="00922F7F">
            <w:pPr>
              <w:rPr>
                <w:rFonts w:cs="Arial"/>
              </w:rPr>
            </w:pPr>
            <w:r w:rsidRPr="00922F7F">
              <w:rPr>
                <w:rFonts w:cs="Arial"/>
              </w:rPr>
              <w:t>Автобус ПАЗ 325</w:t>
            </w:r>
          </w:p>
        </w:tc>
        <w:tc>
          <w:tcPr>
            <w:tcW w:w="2792" w:type="dxa"/>
          </w:tcPr>
          <w:p w:rsidR="000A0081" w:rsidRPr="00922F7F" w:rsidRDefault="000A0081" w:rsidP="00922F7F">
            <w:pPr>
              <w:rPr>
                <w:rFonts w:cs="Arial"/>
              </w:rPr>
            </w:pPr>
            <w:r w:rsidRPr="00922F7F">
              <w:rPr>
                <w:rFonts w:cs="Arial"/>
              </w:rPr>
              <w:t>2010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10</w:t>
            </w:r>
          </w:p>
        </w:tc>
        <w:tc>
          <w:tcPr>
            <w:tcW w:w="2738" w:type="dxa"/>
          </w:tcPr>
          <w:p w:rsidR="000A0081" w:rsidRPr="00922F7F" w:rsidRDefault="000A0081" w:rsidP="00922F7F">
            <w:pPr>
              <w:rPr>
                <w:rFonts w:cs="Arial"/>
              </w:rPr>
            </w:pPr>
            <w:r w:rsidRPr="00922F7F">
              <w:rPr>
                <w:rFonts w:cs="Arial"/>
              </w:rPr>
              <w:t>Автобус ПАЗ 247</w:t>
            </w:r>
          </w:p>
        </w:tc>
        <w:tc>
          <w:tcPr>
            <w:tcW w:w="2792" w:type="dxa"/>
          </w:tcPr>
          <w:p w:rsidR="000A0081" w:rsidRPr="00922F7F" w:rsidRDefault="000A0081" w:rsidP="00922F7F">
            <w:pPr>
              <w:rPr>
                <w:rFonts w:cs="Arial"/>
              </w:rPr>
            </w:pPr>
            <w:r w:rsidRPr="00922F7F">
              <w:rPr>
                <w:rFonts w:cs="Arial"/>
              </w:rPr>
              <w:t>2011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11</w:t>
            </w:r>
          </w:p>
        </w:tc>
        <w:tc>
          <w:tcPr>
            <w:tcW w:w="2738" w:type="dxa"/>
          </w:tcPr>
          <w:p w:rsidR="000A0081" w:rsidRPr="00922F7F" w:rsidRDefault="000A0081" w:rsidP="00922F7F">
            <w:pPr>
              <w:rPr>
                <w:rFonts w:cs="Arial"/>
              </w:rPr>
            </w:pPr>
            <w:r w:rsidRPr="00922F7F">
              <w:rPr>
                <w:rFonts w:cs="Arial"/>
              </w:rPr>
              <w:t>Автобус ПАЗ 460</w:t>
            </w:r>
          </w:p>
        </w:tc>
        <w:tc>
          <w:tcPr>
            <w:tcW w:w="2792" w:type="dxa"/>
          </w:tcPr>
          <w:p w:rsidR="000A0081" w:rsidRPr="00922F7F" w:rsidRDefault="000A0081" w:rsidP="00922F7F">
            <w:pPr>
              <w:rPr>
                <w:rFonts w:cs="Arial"/>
              </w:rPr>
            </w:pPr>
            <w:r w:rsidRPr="00922F7F">
              <w:rPr>
                <w:rFonts w:cs="Arial"/>
              </w:rPr>
              <w:t>2013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12</w:t>
            </w:r>
          </w:p>
        </w:tc>
        <w:tc>
          <w:tcPr>
            <w:tcW w:w="2738" w:type="dxa"/>
          </w:tcPr>
          <w:p w:rsidR="000A0081" w:rsidRPr="00922F7F" w:rsidRDefault="000A0081" w:rsidP="00922F7F">
            <w:pPr>
              <w:rPr>
                <w:rFonts w:cs="Arial"/>
              </w:rPr>
            </w:pPr>
            <w:r w:rsidRPr="00922F7F">
              <w:rPr>
                <w:rFonts w:cs="Arial"/>
              </w:rPr>
              <w:t>Автобус ПАЗ 464</w:t>
            </w:r>
          </w:p>
        </w:tc>
        <w:tc>
          <w:tcPr>
            <w:tcW w:w="2792" w:type="dxa"/>
          </w:tcPr>
          <w:p w:rsidR="000A0081" w:rsidRPr="00922F7F" w:rsidRDefault="000A0081" w:rsidP="00922F7F">
            <w:pPr>
              <w:rPr>
                <w:rFonts w:cs="Arial"/>
              </w:rPr>
            </w:pPr>
            <w:r w:rsidRPr="00922F7F">
              <w:rPr>
                <w:rFonts w:cs="Arial"/>
              </w:rPr>
              <w:t>2014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13</w:t>
            </w:r>
          </w:p>
        </w:tc>
        <w:tc>
          <w:tcPr>
            <w:tcW w:w="2738" w:type="dxa"/>
          </w:tcPr>
          <w:p w:rsidR="000A0081" w:rsidRPr="00922F7F" w:rsidRDefault="000A0081" w:rsidP="00922F7F">
            <w:pPr>
              <w:rPr>
                <w:rFonts w:cs="Arial"/>
              </w:rPr>
            </w:pPr>
            <w:r w:rsidRPr="00922F7F">
              <w:rPr>
                <w:rFonts w:cs="Arial"/>
              </w:rPr>
              <w:t>Автобус ПАЗ 465</w:t>
            </w:r>
          </w:p>
        </w:tc>
        <w:tc>
          <w:tcPr>
            <w:tcW w:w="2792" w:type="dxa"/>
          </w:tcPr>
          <w:p w:rsidR="000A0081" w:rsidRPr="00922F7F" w:rsidRDefault="000A0081" w:rsidP="00922F7F">
            <w:pPr>
              <w:rPr>
                <w:rFonts w:cs="Arial"/>
              </w:rPr>
            </w:pPr>
            <w:r w:rsidRPr="00922F7F">
              <w:rPr>
                <w:rFonts w:cs="Arial"/>
              </w:rPr>
              <w:t>2014 г</w:t>
            </w:r>
          </w:p>
        </w:tc>
        <w:tc>
          <w:tcPr>
            <w:tcW w:w="3447" w:type="dxa"/>
          </w:tcPr>
          <w:p w:rsidR="000A0081" w:rsidRPr="00922F7F" w:rsidRDefault="000A0081" w:rsidP="00922F7F">
            <w:pPr>
              <w:rPr>
                <w:rFonts w:cs="Arial"/>
              </w:rPr>
            </w:pPr>
            <w:r w:rsidRPr="00922F7F">
              <w:rPr>
                <w:rFonts w:cs="Arial"/>
              </w:rPr>
              <w:t>7</w:t>
            </w:r>
          </w:p>
        </w:tc>
      </w:tr>
      <w:tr w:rsidR="000A0081" w:rsidRPr="00922F7F" w:rsidTr="00922F7F">
        <w:tc>
          <w:tcPr>
            <w:tcW w:w="594" w:type="dxa"/>
          </w:tcPr>
          <w:p w:rsidR="000A0081" w:rsidRPr="00922F7F" w:rsidRDefault="000A0081" w:rsidP="00922F7F">
            <w:pPr>
              <w:rPr>
                <w:rFonts w:cs="Arial"/>
              </w:rPr>
            </w:pPr>
            <w:r w:rsidRPr="00922F7F">
              <w:rPr>
                <w:rFonts w:cs="Arial"/>
              </w:rPr>
              <w:t>14</w:t>
            </w:r>
          </w:p>
        </w:tc>
        <w:tc>
          <w:tcPr>
            <w:tcW w:w="2738" w:type="dxa"/>
          </w:tcPr>
          <w:p w:rsidR="000A0081" w:rsidRPr="00922F7F" w:rsidRDefault="000A0081" w:rsidP="00922F7F">
            <w:pPr>
              <w:rPr>
                <w:rFonts w:cs="Arial"/>
              </w:rPr>
            </w:pPr>
            <w:r w:rsidRPr="00922F7F">
              <w:rPr>
                <w:rFonts w:cs="Arial"/>
              </w:rPr>
              <w:t>Автобус ПАЗВектор</w:t>
            </w:r>
          </w:p>
        </w:tc>
        <w:tc>
          <w:tcPr>
            <w:tcW w:w="2792" w:type="dxa"/>
          </w:tcPr>
          <w:p w:rsidR="000A0081" w:rsidRPr="00922F7F" w:rsidRDefault="000A0081" w:rsidP="00922F7F">
            <w:pPr>
              <w:rPr>
                <w:rFonts w:cs="Arial"/>
              </w:rPr>
            </w:pPr>
            <w:r w:rsidRPr="00922F7F">
              <w:rPr>
                <w:rFonts w:cs="Arial"/>
              </w:rPr>
              <w:t>2018 г</w:t>
            </w:r>
          </w:p>
        </w:tc>
        <w:tc>
          <w:tcPr>
            <w:tcW w:w="3447" w:type="dxa"/>
          </w:tcPr>
          <w:p w:rsidR="000A0081" w:rsidRPr="00922F7F" w:rsidRDefault="000A0081" w:rsidP="00922F7F">
            <w:pPr>
              <w:rPr>
                <w:rFonts w:cs="Arial"/>
              </w:rPr>
            </w:pPr>
            <w:r w:rsidRPr="00922F7F">
              <w:rPr>
                <w:rFonts w:cs="Arial"/>
              </w:rPr>
              <w:t>7</w:t>
            </w:r>
          </w:p>
        </w:tc>
      </w:tr>
    </w:tbl>
    <w:p w:rsidR="000A0081" w:rsidRPr="00922F7F" w:rsidRDefault="000A0081" w:rsidP="00922F7F">
      <w:pPr>
        <w:ind w:firstLine="709"/>
        <w:rPr>
          <w:rFonts w:cs="Arial"/>
          <w:color w:val="FF0000"/>
        </w:rPr>
      </w:pPr>
    </w:p>
    <w:p w:rsidR="000A0081" w:rsidRPr="00922F7F" w:rsidRDefault="000A0081" w:rsidP="00922F7F">
      <w:pPr>
        <w:ind w:firstLine="709"/>
        <w:rPr>
          <w:rFonts w:cs="Arial"/>
        </w:rPr>
      </w:pPr>
      <w:r w:rsidRPr="00922F7F">
        <w:rPr>
          <w:rFonts w:cs="Arial"/>
        </w:rPr>
        <w:t>Потребность в обновлении и приобретении дополнительных муниципальных транспортных средств по району на предстоящие 6 лет</w:t>
      </w:r>
      <w:r w:rsidR="00922F7F">
        <w:rPr>
          <w:rFonts w:cs="Arial"/>
        </w:rPr>
        <w:t xml:space="preserve"> </w:t>
      </w:r>
      <w:r w:rsidRPr="00922F7F">
        <w:rPr>
          <w:rFonts w:cs="Arial"/>
        </w:rPr>
        <w:t>составляет 12 единиц.</w:t>
      </w:r>
    </w:p>
    <w:p w:rsidR="000A0081" w:rsidRPr="00922F7F" w:rsidRDefault="000A0081" w:rsidP="00922F7F">
      <w:pPr>
        <w:ind w:firstLine="709"/>
        <w:rPr>
          <w:rFonts w:cs="Arial"/>
        </w:rPr>
      </w:pPr>
      <w:r w:rsidRPr="00922F7F">
        <w:rPr>
          <w:rFonts w:cs="Arial"/>
        </w:rPr>
        <w:t>Пассажирский транспорт оснащен оборудованием спутниковой навигации ГЛОНАСС/GPS.</w:t>
      </w:r>
    </w:p>
    <w:p w:rsidR="000A0081" w:rsidRPr="00922F7F" w:rsidRDefault="000A0081" w:rsidP="00922F7F">
      <w:pPr>
        <w:ind w:firstLine="709"/>
        <w:rPr>
          <w:rFonts w:cs="Arial"/>
        </w:rPr>
      </w:pPr>
      <w:r w:rsidRPr="00922F7F">
        <w:rPr>
          <w:rFonts w:cs="Arial"/>
        </w:rPr>
        <w:t>Транспортная инфраструктура автомобильного пассажирского транспорта общего пользования района во многом не отвечает современным требованиям.</w:t>
      </w:r>
    </w:p>
    <w:p w:rsidR="000A0081" w:rsidRPr="00922F7F" w:rsidRDefault="000A0081" w:rsidP="00922F7F">
      <w:pPr>
        <w:ind w:firstLine="709"/>
        <w:rPr>
          <w:rFonts w:cs="Arial"/>
        </w:rPr>
      </w:pPr>
      <w:r w:rsidRPr="00922F7F">
        <w:rPr>
          <w:rFonts w:cs="Arial"/>
        </w:rPr>
        <w:t>Анализ экономических показателей работы</w:t>
      </w:r>
      <w:r w:rsidR="00922F7F">
        <w:rPr>
          <w:rFonts w:cs="Arial"/>
        </w:rPr>
        <w:t xml:space="preserve"> </w:t>
      </w:r>
      <w:r w:rsidRPr="00922F7F">
        <w:rPr>
          <w:rFonts w:cs="Arial"/>
        </w:rPr>
        <w:t>пассажирского транспорта показывает, что себестоимость 1 км. пробега, затраты на перевозку 1 пассажира ежегодно растут.</w:t>
      </w:r>
    </w:p>
    <w:p w:rsidR="000A0081" w:rsidRPr="00922F7F" w:rsidRDefault="000A0081" w:rsidP="00922F7F">
      <w:pPr>
        <w:ind w:firstLine="709"/>
        <w:rPr>
          <w:rFonts w:cs="Arial"/>
        </w:rPr>
      </w:pPr>
      <w:r w:rsidRPr="00922F7F">
        <w:rPr>
          <w:rFonts w:cs="Arial"/>
        </w:rPr>
        <w:t>Главной причиной этой тенденции является возрастающий износ парка</w:t>
      </w:r>
      <w:r w:rsidR="00922F7F">
        <w:rPr>
          <w:rFonts w:cs="Arial"/>
        </w:rPr>
        <w:t xml:space="preserve"> </w:t>
      </w:r>
      <w:r w:rsidRPr="00922F7F">
        <w:rPr>
          <w:rFonts w:cs="Arial"/>
        </w:rPr>
        <w:t xml:space="preserve">пассажирского транспорта и рост энергоресурсов. </w:t>
      </w:r>
    </w:p>
    <w:p w:rsidR="000A0081" w:rsidRPr="00922F7F" w:rsidRDefault="000A0081" w:rsidP="00922F7F">
      <w:pPr>
        <w:ind w:firstLine="709"/>
        <w:rPr>
          <w:rFonts w:cs="Arial"/>
        </w:rPr>
      </w:pPr>
      <w:r w:rsidRPr="00922F7F">
        <w:rPr>
          <w:rFonts w:cs="Arial"/>
        </w:rPr>
        <w:t>Эффективность автотранспортного обслуживания населения может быть значительно улучшена за счет:</w:t>
      </w:r>
    </w:p>
    <w:p w:rsidR="000A0081" w:rsidRPr="00922F7F" w:rsidRDefault="000A0081" w:rsidP="00922F7F">
      <w:pPr>
        <w:ind w:firstLine="709"/>
        <w:rPr>
          <w:rFonts w:cs="Arial"/>
        </w:rPr>
      </w:pPr>
      <w:r w:rsidRPr="00922F7F">
        <w:rPr>
          <w:rFonts w:cs="Arial"/>
        </w:rPr>
        <w:t>- финансового обеспечения закупок услуг на перевозки;</w:t>
      </w:r>
    </w:p>
    <w:p w:rsidR="000A0081" w:rsidRPr="00922F7F" w:rsidRDefault="000A0081" w:rsidP="00922F7F">
      <w:pPr>
        <w:ind w:firstLine="709"/>
        <w:rPr>
          <w:rFonts w:cs="Arial"/>
        </w:rPr>
      </w:pPr>
      <w:r w:rsidRPr="00922F7F">
        <w:rPr>
          <w:rFonts w:cs="Arial"/>
        </w:rPr>
        <w:t>- повышение собственных доходов перевозчика;</w:t>
      </w:r>
    </w:p>
    <w:p w:rsidR="000A0081" w:rsidRPr="00922F7F" w:rsidRDefault="000A0081" w:rsidP="00922F7F">
      <w:pPr>
        <w:ind w:firstLine="709"/>
        <w:rPr>
          <w:rFonts w:cs="Arial"/>
        </w:rPr>
      </w:pPr>
      <w:r w:rsidRPr="00922F7F">
        <w:rPr>
          <w:rFonts w:cs="Arial"/>
        </w:rPr>
        <w:lastRenderedPageBreak/>
        <w:t>- переход работы автобусов с бензина на газомоторное топливо;</w:t>
      </w:r>
    </w:p>
    <w:p w:rsidR="000A0081" w:rsidRPr="00922F7F" w:rsidRDefault="000A0081" w:rsidP="00922F7F">
      <w:pPr>
        <w:ind w:firstLine="709"/>
        <w:rPr>
          <w:rFonts w:cs="Arial"/>
        </w:rPr>
      </w:pPr>
      <w:r w:rsidRPr="00922F7F">
        <w:rPr>
          <w:rFonts w:cs="Arial"/>
        </w:rPr>
        <w:t>- повышения качества и безопасности пассажирских перевозок посредством приобретения новых автобусов;</w:t>
      </w:r>
    </w:p>
    <w:p w:rsidR="000A0081" w:rsidRPr="00922F7F" w:rsidRDefault="000A0081" w:rsidP="00922F7F">
      <w:pPr>
        <w:ind w:firstLine="709"/>
        <w:rPr>
          <w:rFonts w:cs="Arial"/>
        </w:rPr>
      </w:pPr>
      <w:r w:rsidRPr="00922F7F">
        <w:rPr>
          <w:rFonts w:cs="Arial"/>
        </w:rPr>
        <w:t>- установки спутниковых навигационных систем ГЛОНАСС/GPS и тахографов.</w:t>
      </w:r>
    </w:p>
    <w:p w:rsidR="00922F7F" w:rsidRDefault="000A0081" w:rsidP="00922F7F">
      <w:pPr>
        <w:ind w:firstLine="709"/>
        <w:rPr>
          <w:rFonts w:cs="Arial"/>
          <w:bCs/>
          <w:caps/>
        </w:rPr>
      </w:pPr>
      <w:r w:rsidRPr="00922F7F">
        <w:rPr>
          <w:rFonts w:cs="Arial"/>
        </w:rPr>
        <w:t xml:space="preserve">Реализация предусмотренных программных мероприятий позволит существенно повысить уровень организации и безопасности перевозок населения на территории района. </w:t>
      </w:r>
    </w:p>
    <w:p w:rsidR="000A0081" w:rsidRPr="00922F7F" w:rsidRDefault="000A0081" w:rsidP="00922F7F">
      <w:pPr>
        <w:pStyle w:val="ConsPlusNormal"/>
        <w:widowControl/>
        <w:ind w:firstLine="709"/>
        <w:jc w:val="both"/>
        <w:rPr>
          <w:rFonts w:cs="Arial"/>
          <w:bCs/>
          <w:caps/>
          <w:sz w:val="24"/>
          <w:szCs w:val="24"/>
        </w:rPr>
      </w:pPr>
      <w:r w:rsidRPr="00922F7F">
        <w:rPr>
          <w:rFonts w:cs="Arial"/>
          <w:bCs/>
          <w:sz w:val="24"/>
          <w:szCs w:val="24"/>
        </w:rPr>
        <w:t>2.</w:t>
      </w:r>
      <w:r w:rsidRPr="00922F7F">
        <w:rPr>
          <w:rFonts w:cs="Arial"/>
          <w:bCs/>
          <w:color w:val="FF0000"/>
          <w:sz w:val="24"/>
          <w:szCs w:val="24"/>
        </w:rPr>
        <w:t xml:space="preserve"> </w:t>
      </w:r>
      <w:r w:rsidRPr="00922F7F">
        <w:rPr>
          <w:rFonts w:cs="Arial"/>
          <w:bCs/>
          <w:cap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A0081" w:rsidRPr="00922F7F" w:rsidRDefault="000A0081" w:rsidP="00922F7F">
      <w:pPr>
        <w:ind w:firstLine="709"/>
        <w:rPr>
          <w:rFonts w:cs="Arial"/>
        </w:rPr>
      </w:pPr>
      <w:r w:rsidRPr="00922F7F">
        <w:rPr>
          <w:rFonts w:cs="Arial"/>
        </w:rPr>
        <w:t>Приоритеты и цели муниципальной политики</w:t>
      </w:r>
      <w:r w:rsidR="00922F7F">
        <w:rPr>
          <w:rFonts w:cs="Arial"/>
        </w:rPr>
        <w:t xml:space="preserve"> </w:t>
      </w:r>
      <w:r w:rsidRPr="00922F7F">
        <w:rPr>
          <w:rFonts w:cs="Arial"/>
        </w:rPr>
        <w:t>является создание на территории Калачеевского муниципального района стабильной системы бесперебойного автотранспортного обслуживания населения, основанной на достаточном наличии комфортабельного пассажирского транспорта, развитой транспортной инфраструктуры,</w:t>
      </w:r>
      <w:r w:rsidRPr="00922F7F">
        <w:rPr>
          <w:rFonts w:cs="Arial"/>
          <w:color w:val="666666"/>
        </w:rPr>
        <w:t xml:space="preserve"> </w:t>
      </w:r>
      <w:r w:rsidRPr="00922F7F">
        <w:rPr>
          <w:rFonts w:cs="Arial"/>
        </w:rPr>
        <w:t>эффективном контроле за работой пассажирского транспорта с помощью навигационно-информационной системы ГЛОНАСС/GPS.</w:t>
      </w:r>
    </w:p>
    <w:p w:rsidR="000A0081" w:rsidRPr="00922F7F" w:rsidRDefault="000A0081" w:rsidP="00922F7F">
      <w:pPr>
        <w:ind w:firstLine="709"/>
        <w:rPr>
          <w:rFonts w:cs="Arial"/>
        </w:rPr>
      </w:pPr>
      <w:r w:rsidRPr="00922F7F">
        <w:rPr>
          <w:rFonts w:cs="Arial"/>
        </w:rPr>
        <w:t>Условием достижения этой цели является решение следующих задач:</w:t>
      </w:r>
    </w:p>
    <w:p w:rsidR="000A0081" w:rsidRPr="00922F7F" w:rsidRDefault="000A0081" w:rsidP="00922F7F">
      <w:pPr>
        <w:ind w:firstLine="709"/>
        <w:rPr>
          <w:rFonts w:cs="Arial"/>
        </w:rPr>
      </w:pPr>
      <w:r w:rsidRPr="00922F7F">
        <w:rPr>
          <w:rFonts w:cs="Arial"/>
        </w:rPr>
        <w:t>- приобретение автомобильного пассажирского транспорта общего пользования позволит поддерживать движение автобусов на всех имеющихся муниципальных маршрутах;</w:t>
      </w:r>
    </w:p>
    <w:p w:rsidR="000A0081" w:rsidRPr="00922F7F" w:rsidRDefault="000A0081" w:rsidP="00922F7F">
      <w:pPr>
        <w:ind w:firstLine="709"/>
        <w:rPr>
          <w:rFonts w:cs="Arial"/>
        </w:rPr>
      </w:pPr>
      <w:r w:rsidRPr="00922F7F">
        <w:rPr>
          <w:rFonts w:cs="Arial"/>
          <w:color w:val="FF0000"/>
        </w:rPr>
        <w:t xml:space="preserve"> </w:t>
      </w:r>
      <w:r w:rsidRPr="00922F7F">
        <w:rPr>
          <w:rFonts w:cs="Arial"/>
        </w:rPr>
        <w:t>- совершенствование и разработка новой нормативно-правовой базы, обеспечивающей наиболее полное удовлетворение населения в качественных и безопасных транспортных услугах;</w:t>
      </w:r>
    </w:p>
    <w:p w:rsidR="00922F7F" w:rsidRDefault="000A0081" w:rsidP="00922F7F">
      <w:pPr>
        <w:ind w:firstLine="709"/>
        <w:rPr>
          <w:rFonts w:cs="Arial"/>
          <w:bCs/>
        </w:rPr>
      </w:pPr>
      <w:r w:rsidRPr="00922F7F">
        <w:rPr>
          <w:rFonts w:cs="Arial"/>
        </w:rPr>
        <w:t>- оснащение пассажирского транспорта общего пользования, участвующего в регулярных пассажирских перевозках населения района на</w:t>
      </w:r>
      <w:r w:rsidR="00922F7F">
        <w:rPr>
          <w:rFonts w:cs="Arial"/>
        </w:rPr>
        <w:t xml:space="preserve"> </w:t>
      </w:r>
      <w:r w:rsidRPr="00922F7F">
        <w:rPr>
          <w:rFonts w:cs="Arial"/>
        </w:rPr>
        <w:t>муниципальных (пригородных) автобусных маршрутах, оборудованием спутниковых навигационных систем ГЛОНАСС/GPS и тахографов.</w:t>
      </w:r>
    </w:p>
    <w:p w:rsidR="000A0081" w:rsidRPr="00922F7F" w:rsidRDefault="000A0081" w:rsidP="00922F7F">
      <w:pPr>
        <w:numPr>
          <w:ilvl w:val="0"/>
          <w:numId w:val="8"/>
        </w:numPr>
        <w:autoSpaceDE w:val="0"/>
        <w:autoSpaceDN w:val="0"/>
        <w:adjustRightInd w:val="0"/>
        <w:ind w:left="0" w:firstLine="709"/>
        <w:rPr>
          <w:rFonts w:cs="Arial"/>
          <w:bCs/>
          <w:caps/>
        </w:rPr>
      </w:pPr>
      <w:r w:rsidRPr="00922F7F">
        <w:rPr>
          <w:rFonts w:cs="Arial"/>
          <w:bCs/>
        </w:rPr>
        <w:t>ХАРАКТЕРИСТИКА ОСНОВНЫХ МЕРОПРИЯТИЙ</w:t>
      </w:r>
      <w:r w:rsidR="00922F7F">
        <w:rPr>
          <w:rFonts w:cs="Arial"/>
          <w:bCs/>
        </w:rPr>
        <w:t xml:space="preserve"> </w:t>
      </w:r>
      <w:r w:rsidRPr="00922F7F">
        <w:rPr>
          <w:rFonts w:cs="Arial"/>
          <w:bCs/>
        </w:rPr>
        <w:t>ПОДПРОГРАММЫ</w:t>
      </w:r>
    </w:p>
    <w:p w:rsidR="00922F7F" w:rsidRDefault="000A0081" w:rsidP="00922F7F">
      <w:pPr>
        <w:ind w:firstLine="709"/>
        <w:rPr>
          <w:rFonts w:cs="Arial"/>
          <w:bCs/>
          <w:iCs/>
        </w:rPr>
      </w:pPr>
      <w:r w:rsidRPr="00922F7F">
        <w:rPr>
          <w:rFonts w:cs="Arial"/>
          <w:bCs/>
          <w:iCs/>
        </w:rPr>
        <w:t>Подпрограмма включает два основных мероприятия:</w:t>
      </w:r>
    </w:p>
    <w:p w:rsidR="000A0081" w:rsidRPr="00922F7F" w:rsidRDefault="000A0081" w:rsidP="00922F7F">
      <w:pPr>
        <w:ind w:firstLine="709"/>
        <w:rPr>
          <w:rFonts w:cs="Arial"/>
          <w:bCs/>
          <w:iCs/>
          <w:caps/>
        </w:rPr>
      </w:pPr>
      <w:r w:rsidRPr="00922F7F">
        <w:rPr>
          <w:rFonts w:cs="Arial"/>
          <w:bCs/>
          <w:iCs/>
          <w:caps/>
        </w:rPr>
        <w:t>Основное мероприятие 2.1. создание условий для обеспечения населения транспортными услугами на территории калачеевского муниципального района</w:t>
      </w:r>
    </w:p>
    <w:p w:rsidR="000A0081" w:rsidRPr="00922F7F" w:rsidRDefault="000A0081" w:rsidP="00922F7F">
      <w:pPr>
        <w:ind w:firstLine="709"/>
        <w:rPr>
          <w:rFonts w:cs="Arial"/>
        </w:rPr>
      </w:pPr>
      <w:r w:rsidRPr="00922F7F">
        <w:rPr>
          <w:rFonts w:cs="Arial"/>
        </w:rPr>
        <w:t xml:space="preserve">Финансовое обеспечение реализации программы осуществляется за счет средств областного и местного бюджетов. </w:t>
      </w:r>
    </w:p>
    <w:p w:rsidR="000A0081" w:rsidRPr="00922F7F" w:rsidRDefault="000A0081" w:rsidP="00922F7F">
      <w:pPr>
        <w:ind w:firstLine="709"/>
        <w:rPr>
          <w:rFonts w:cs="Arial"/>
        </w:rPr>
      </w:pPr>
      <w:r w:rsidRPr="00922F7F">
        <w:rPr>
          <w:rFonts w:cs="Arial"/>
        </w:rPr>
        <w:t>За весь период реализации программы предусмотрено:</w:t>
      </w:r>
    </w:p>
    <w:p w:rsidR="000A0081" w:rsidRPr="00922F7F" w:rsidRDefault="000A0081" w:rsidP="00922F7F">
      <w:pPr>
        <w:numPr>
          <w:ilvl w:val="0"/>
          <w:numId w:val="38"/>
        </w:numPr>
        <w:ind w:left="0" w:firstLine="709"/>
        <w:rPr>
          <w:rFonts w:cs="Arial"/>
        </w:rPr>
      </w:pPr>
      <w:r w:rsidRPr="00922F7F">
        <w:rPr>
          <w:rFonts w:cs="Arial"/>
        </w:rPr>
        <w:t>Организация пассажирского сообщения по муниципальным маршрутам на территории Калачеевского муниципального района (финансовое обеспечение договоров) в соответствии с федеральным Законом от 13.07.2015 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A0081" w:rsidRPr="00922F7F" w:rsidRDefault="000A0081" w:rsidP="00922F7F">
      <w:pPr>
        <w:numPr>
          <w:ilvl w:val="0"/>
          <w:numId w:val="38"/>
        </w:numPr>
        <w:ind w:left="0" w:firstLine="709"/>
        <w:rPr>
          <w:rFonts w:cs="Arial"/>
        </w:rPr>
      </w:pPr>
      <w:r w:rsidRPr="00922F7F">
        <w:rPr>
          <w:rFonts w:cs="Arial"/>
        </w:rPr>
        <w:t>Приобретение 12 единиц автомобильного пассажирского транспорта общего пользования.</w:t>
      </w:r>
    </w:p>
    <w:p w:rsidR="000A0081" w:rsidRPr="00922F7F" w:rsidRDefault="000A0081" w:rsidP="00922F7F">
      <w:pPr>
        <w:numPr>
          <w:ilvl w:val="0"/>
          <w:numId w:val="38"/>
        </w:numPr>
        <w:ind w:left="0" w:firstLine="709"/>
        <w:rPr>
          <w:rFonts w:cs="Arial"/>
        </w:rPr>
      </w:pPr>
      <w:r w:rsidRPr="00922F7F">
        <w:rPr>
          <w:rFonts w:cs="Arial"/>
        </w:rPr>
        <w:t xml:space="preserve"> Оснащение</w:t>
      </w:r>
      <w:r w:rsidR="00922F7F">
        <w:rPr>
          <w:rFonts w:cs="Arial"/>
        </w:rPr>
        <w:t xml:space="preserve"> </w:t>
      </w:r>
      <w:r w:rsidRPr="00922F7F">
        <w:rPr>
          <w:rFonts w:cs="Arial"/>
        </w:rPr>
        <w:t xml:space="preserve">автомобильного пассажирского транспорта общего пользования аппаратурой спутниковой навигационной системы ГЛОНАСС/GPS и тахографами. </w:t>
      </w:r>
    </w:p>
    <w:p w:rsidR="000A0081" w:rsidRPr="00922F7F" w:rsidRDefault="00922F7F" w:rsidP="00922F7F">
      <w:pPr>
        <w:ind w:firstLine="709"/>
        <w:rPr>
          <w:rFonts w:cs="Arial"/>
        </w:rPr>
      </w:pPr>
      <w:r>
        <w:rPr>
          <w:rFonts w:cs="Arial"/>
          <w:color w:val="FF0000"/>
        </w:rPr>
        <w:lastRenderedPageBreak/>
        <w:t xml:space="preserve"> </w:t>
      </w:r>
      <w:r w:rsidR="000A0081" w:rsidRPr="00922F7F">
        <w:rPr>
          <w:rFonts w:cs="Arial"/>
        </w:rPr>
        <w:t>Общая потребность средств на реализацию данного мероприятия сведена</w:t>
      </w:r>
      <w:r>
        <w:rPr>
          <w:rFonts w:cs="Arial"/>
        </w:rPr>
        <w:t xml:space="preserve"> </w:t>
      </w:r>
      <w:r w:rsidR="000A0081" w:rsidRPr="00922F7F">
        <w:rPr>
          <w:rFonts w:cs="Arial"/>
        </w:rPr>
        <w:t>в таблицы Приложения№2 и №3 к муниципальной программе, и подлежит корректировке в соответствии с законами о федеральном, областном бюджетах и</w:t>
      </w:r>
      <w:r>
        <w:rPr>
          <w:rFonts w:cs="Arial"/>
        </w:rPr>
        <w:t xml:space="preserve"> </w:t>
      </w:r>
      <w:r w:rsidR="000A0081" w:rsidRPr="00922F7F">
        <w:rPr>
          <w:rFonts w:cs="Arial"/>
        </w:rPr>
        <w:t xml:space="preserve">решениями о местном бюджете на соответствующий период. </w:t>
      </w:r>
    </w:p>
    <w:p w:rsidR="000A0081" w:rsidRPr="00922F7F" w:rsidRDefault="000A0081" w:rsidP="00922F7F">
      <w:pPr>
        <w:ind w:firstLine="709"/>
        <w:rPr>
          <w:rFonts w:cs="Arial"/>
        </w:rPr>
      </w:pPr>
      <w:r w:rsidRPr="00922F7F">
        <w:rPr>
          <w:rFonts w:cs="Arial"/>
        </w:rPr>
        <w:t>Реализация этого мероприятия направлена на обеспечение безопасности пассажирских перевозок, путем осуществления контроля за скоростным режимом автобуса на маршруте, соблюдением графиков и маршрутов движения, оперативностью принятия решений по нестандартным ситуациям с возможностью постоянного контакта с водителем транспортного средства.</w:t>
      </w:r>
    </w:p>
    <w:p w:rsidR="000A0081" w:rsidRPr="00922F7F" w:rsidRDefault="000A0081" w:rsidP="00922F7F">
      <w:pPr>
        <w:ind w:firstLine="709"/>
        <w:rPr>
          <w:rFonts w:cs="Arial"/>
        </w:rPr>
      </w:pPr>
      <w:r w:rsidRPr="00922F7F">
        <w:rPr>
          <w:rFonts w:cs="Arial"/>
        </w:rPr>
        <w:t xml:space="preserve">Администрация района исходила из главных принципов организации, управления и государственного регулирования в сфере автомобильного пассажирского транспорта: приоритета жизни, здоровья, сохранности имущества граждан и экологической безопасности, доступности для населения услуг пассажирского автотранспорта над экономическими результатами деятельности автомобильного пассажирского транспорта, соблюдение которых должно осуществляться через реализацию следующих основных направлений: </w:t>
      </w:r>
    </w:p>
    <w:p w:rsidR="000A0081" w:rsidRPr="00922F7F" w:rsidRDefault="000A0081" w:rsidP="00922F7F">
      <w:pPr>
        <w:ind w:firstLine="709"/>
        <w:rPr>
          <w:rFonts w:cs="Arial"/>
        </w:rPr>
      </w:pPr>
      <w:r w:rsidRPr="00922F7F">
        <w:rPr>
          <w:rFonts w:cs="Arial"/>
        </w:rPr>
        <w:t>- обеспечение уровня предложений транспортных услуг по перевозке пассажиров,</w:t>
      </w:r>
      <w:r w:rsidR="00922F7F">
        <w:rPr>
          <w:rFonts w:cs="Arial"/>
        </w:rPr>
        <w:t xml:space="preserve"> </w:t>
      </w:r>
      <w:r w:rsidRPr="00922F7F">
        <w:rPr>
          <w:rFonts w:cs="Arial"/>
        </w:rPr>
        <w:t xml:space="preserve">достаточного для удовлетворения транспортных потребностей граждан и юридических лиц; </w:t>
      </w:r>
    </w:p>
    <w:p w:rsidR="000A0081" w:rsidRPr="00922F7F" w:rsidRDefault="000A0081" w:rsidP="00922F7F">
      <w:pPr>
        <w:ind w:firstLine="709"/>
        <w:rPr>
          <w:rFonts w:cs="Arial"/>
        </w:rPr>
      </w:pPr>
      <w:r w:rsidRPr="00922F7F">
        <w:rPr>
          <w:rFonts w:cs="Arial"/>
        </w:rPr>
        <w:t xml:space="preserve">- создание условий для осуществления безопасной и экологически безвредной транспортной деятельности по перевозке пассажиров; </w:t>
      </w:r>
    </w:p>
    <w:p w:rsidR="000A0081" w:rsidRPr="00922F7F" w:rsidRDefault="000A0081" w:rsidP="00922F7F">
      <w:pPr>
        <w:ind w:firstLine="709"/>
        <w:rPr>
          <w:rFonts w:cs="Arial"/>
        </w:rPr>
      </w:pPr>
      <w:r w:rsidRPr="00922F7F">
        <w:rPr>
          <w:rFonts w:cs="Arial"/>
        </w:rPr>
        <w:t>- повышение технического уровня автомобильного пассажирского транспорта, его обновление и модернизация;</w:t>
      </w:r>
    </w:p>
    <w:p w:rsidR="000A0081" w:rsidRPr="00922F7F" w:rsidRDefault="000A0081" w:rsidP="00922F7F">
      <w:pPr>
        <w:ind w:firstLine="709"/>
        <w:rPr>
          <w:rFonts w:cs="Arial"/>
        </w:rPr>
      </w:pPr>
      <w:r w:rsidRPr="00922F7F">
        <w:rPr>
          <w:rFonts w:cs="Arial"/>
        </w:rPr>
        <w:t>Социально-экономические и экологические последствия реализации мероприятий программы обеспечивают решение вышеназванных принципов и направлений их реализации, а именно:</w:t>
      </w:r>
    </w:p>
    <w:p w:rsidR="000A0081" w:rsidRPr="00922F7F" w:rsidRDefault="000A0081" w:rsidP="00922F7F">
      <w:pPr>
        <w:ind w:firstLine="709"/>
        <w:rPr>
          <w:rFonts w:cs="Arial"/>
        </w:rPr>
      </w:pPr>
      <w:r w:rsidRPr="00922F7F">
        <w:rPr>
          <w:rFonts w:cs="Arial"/>
        </w:rPr>
        <w:t>а) Социальные последствия:</w:t>
      </w:r>
    </w:p>
    <w:p w:rsidR="000A0081" w:rsidRPr="00922F7F" w:rsidRDefault="000A0081" w:rsidP="00922F7F">
      <w:pPr>
        <w:ind w:firstLine="709"/>
        <w:rPr>
          <w:rFonts w:cs="Arial"/>
        </w:rPr>
      </w:pPr>
      <w:r w:rsidRPr="00922F7F">
        <w:rPr>
          <w:rFonts w:cs="Arial"/>
        </w:rPr>
        <w:t>- повышение качества и безопасности</w:t>
      </w:r>
      <w:r w:rsidR="00922F7F">
        <w:rPr>
          <w:rFonts w:cs="Arial"/>
        </w:rPr>
        <w:t xml:space="preserve"> </w:t>
      </w:r>
      <w:r w:rsidRPr="00922F7F">
        <w:rPr>
          <w:rFonts w:cs="Arial"/>
        </w:rPr>
        <w:t>автомобильных пассажирских перевозок за счет увеличения количества комфортабельного автомобильного транспорта общего пользования с организацией центров контроля за работой автобусов на маршрутах с помощью спутниковой навигационной системы ГЛОНАСС/GPS и тахографов;</w:t>
      </w:r>
    </w:p>
    <w:p w:rsidR="000A0081" w:rsidRPr="00922F7F" w:rsidRDefault="000A0081" w:rsidP="00922F7F">
      <w:pPr>
        <w:ind w:firstLine="709"/>
        <w:rPr>
          <w:rFonts w:cs="Arial"/>
        </w:rPr>
      </w:pPr>
      <w:r w:rsidRPr="00922F7F">
        <w:rPr>
          <w:rFonts w:cs="Arial"/>
        </w:rPr>
        <w:t>- обеспечение равной доступности пассажирских услуг всем поселениям населения района, включая льготников всех категорий на территории района;</w:t>
      </w:r>
    </w:p>
    <w:p w:rsidR="000A0081" w:rsidRPr="00922F7F" w:rsidRDefault="000A0081" w:rsidP="00922F7F">
      <w:pPr>
        <w:ind w:firstLine="709"/>
        <w:rPr>
          <w:rFonts w:cs="Arial"/>
        </w:rPr>
      </w:pPr>
      <w:r w:rsidRPr="00922F7F">
        <w:rPr>
          <w:rFonts w:cs="Arial"/>
        </w:rPr>
        <w:t>б) Экономические последствия:</w:t>
      </w:r>
    </w:p>
    <w:p w:rsidR="000A0081" w:rsidRPr="00922F7F" w:rsidRDefault="000A0081" w:rsidP="00922F7F">
      <w:pPr>
        <w:ind w:firstLine="709"/>
        <w:rPr>
          <w:rFonts w:cs="Arial"/>
        </w:rPr>
      </w:pPr>
      <w:r w:rsidRPr="00922F7F">
        <w:rPr>
          <w:rFonts w:cs="Arial"/>
        </w:rPr>
        <w:t>-увеличение количества перевозимых пассажиров;</w:t>
      </w:r>
    </w:p>
    <w:p w:rsidR="000A0081" w:rsidRPr="00922F7F" w:rsidRDefault="000A0081" w:rsidP="00922F7F">
      <w:pPr>
        <w:ind w:firstLine="709"/>
        <w:rPr>
          <w:rFonts w:cs="Arial"/>
        </w:rPr>
      </w:pPr>
      <w:r w:rsidRPr="00922F7F">
        <w:rPr>
          <w:rFonts w:cs="Arial"/>
        </w:rPr>
        <w:t>-увеличение объемов транспортных работ автомобильным пассажирским транспортом общего пользования на регулярных пригородных автобусных маршрутах;</w:t>
      </w:r>
    </w:p>
    <w:p w:rsidR="000A0081" w:rsidRPr="00922F7F" w:rsidRDefault="000A0081" w:rsidP="00922F7F">
      <w:pPr>
        <w:ind w:firstLine="709"/>
        <w:rPr>
          <w:rFonts w:cs="Arial"/>
        </w:rPr>
      </w:pPr>
      <w:r w:rsidRPr="00922F7F">
        <w:rPr>
          <w:rFonts w:cs="Arial"/>
        </w:rPr>
        <w:t>- эффективный контроль за работой</w:t>
      </w:r>
      <w:r w:rsidR="00922F7F">
        <w:rPr>
          <w:rFonts w:cs="Arial"/>
        </w:rPr>
        <w:t xml:space="preserve"> </w:t>
      </w:r>
      <w:r w:rsidRPr="00922F7F">
        <w:rPr>
          <w:rFonts w:cs="Arial"/>
        </w:rPr>
        <w:t>пассажирского транспорта, позволяющий проводить полный контроль за работой автобуса на маршруте.</w:t>
      </w:r>
    </w:p>
    <w:p w:rsidR="000A0081" w:rsidRPr="00922F7F" w:rsidRDefault="000A0081" w:rsidP="00922F7F">
      <w:pPr>
        <w:ind w:firstLine="709"/>
        <w:rPr>
          <w:rFonts w:cs="Arial"/>
        </w:rPr>
      </w:pPr>
      <w:r w:rsidRPr="00922F7F">
        <w:rPr>
          <w:rFonts w:cs="Arial"/>
        </w:rPr>
        <w:t>в) Экологические последствия:</w:t>
      </w:r>
    </w:p>
    <w:p w:rsidR="000A0081" w:rsidRPr="00922F7F" w:rsidRDefault="000A0081" w:rsidP="00922F7F">
      <w:pPr>
        <w:ind w:firstLine="709"/>
        <w:rPr>
          <w:rFonts w:cs="Arial"/>
          <w:bCs/>
        </w:rPr>
      </w:pPr>
      <w:r w:rsidRPr="00922F7F">
        <w:rPr>
          <w:rFonts w:cs="Arial"/>
        </w:rPr>
        <w:t xml:space="preserve">- обновление парка новыми автобусами с двигателями работающими на газомоторном топливе позволит значительно снизить выбросы вредных продуктов, образуемых при работе двигателя автобусов. </w:t>
      </w:r>
      <w:r w:rsidRPr="00922F7F">
        <w:rPr>
          <w:rFonts w:cs="Arial"/>
          <w:bCs/>
        </w:rPr>
        <w:t>По состоянию на 2019 год маршрутная сеть оптимизирована.</w:t>
      </w:r>
    </w:p>
    <w:p w:rsidR="000A0081" w:rsidRPr="00922F7F" w:rsidRDefault="000A0081" w:rsidP="00922F7F">
      <w:pPr>
        <w:ind w:firstLine="709"/>
        <w:rPr>
          <w:rFonts w:cs="Arial"/>
        </w:rPr>
      </w:pPr>
      <w:r w:rsidRPr="00922F7F">
        <w:rPr>
          <w:rFonts w:cs="Arial"/>
        </w:rPr>
        <w:t xml:space="preserve">Для осуществления оценки программных мероприятий предусматриваются следующий показатель (индикатор), характеризующий решение задач подпрограммы (Приложение№1 к муниципальной Программе). </w:t>
      </w:r>
    </w:p>
    <w:p w:rsidR="00922F7F" w:rsidRDefault="00922F7F" w:rsidP="00922F7F">
      <w:pPr>
        <w:pStyle w:val="ConsPlusNonformat"/>
        <w:widowControl/>
        <w:ind w:firstLine="709"/>
        <w:jc w:val="both"/>
        <w:rPr>
          <w:rFonts w:ascii="Arial" w:hAnsi="Arial" w:cs="Arial"/>
          <w:sz w:val="24"/>
          <w:szCs w:val="24"/>
        </w:rPr>
      </w:pPr>
      <w:r>
        <w:rPr>
          <w:rFonts w:ascii="Arial" w:hAnsi="Arial" w:cs="Arial"/>
          <w:sz w:val="24"/>
          <w:szCs w:val="24"/>
        </w:rPr>
        <w:lastRenderedPageBreak/>
        <w:t xml:space="preserve"> </w:t>
      </w:r>
      <w:r w:rsidR="000A0081" w:rsidRPr="00922F7F">
        <w:rPr>
          <w:rFonts w:ascii="Arial" w:hAnsi="Arial" w:cs="Arial"/>
          <w:sz w:val="24"/>
          <w:szCs w:val="24"/>
        </w:rPr>
        <w:t>Сроки реализации мероприятия – 2020-2026 годы.</w:t>
      </w:r>
    </w:p>
    <w:p w:rsidR="000A0081" w:rsidRPr="00922F7F" w:rsidRDefault="000A0081" w:rsidP="00922F7F">
      <w:pPr>
        <w:numPr>
          <w:ilvl w:val="0"/>
          <w:numId w:val="8"/>
        </w:numPr>
        <w:ind w:left="0" w:firstLine="709"/>
        <w:rPr>
          <w:rFonts w:cs="Arial"/>
          <w:bCs/>
        </w:rPr>
      </w:pPr>
      <w:r w:rsidRPr="00922F7F">
        <w:rPr>
          <w:rFonts w:cs="Arial"/>
          <w:bCs/>
        </w:rPr>
        <w:t>ОСНОВНЫЕ МЕРЫ</w:t>
      </w:r>
      <w:r w:rsidR="00922F7F">
        <w:rPr>
          <w:rFonts w:cs="Arial"/>
          <w:bCs/>
        </w:rPr>
        <w:t xml:space="preserve"> </w:t>
      </w:r>
      <w:r w:rsidRPr="00922F7F">
        <w:rPr>
          <w:rFonts w:cs="Arial"/>
          <w:bCs/>
        </w:rPr>
        <w:t>МУНИЦИПАЛЬНОГО И ПРАВОВОГО РЕГУЛИРОВАНИЯ</w:t>
      </w:r>
    </w:p>
    <w:p w:rsidR="00922F7F" w:rsidRDefault="000A0081" w:rsidP="00922F7F">
      <w:pPr>
        <w:ind w:firstLine="709"/>
        <w:rPr>
          <w:rFonts w:cs="Arial"/>
        </w:rPr>
      </w:pPr>
      <w:r w:rsidRPr="00922F7F">
        <w:rPr>
          <w:rFonts w:cs="Arial"/>
        </w:rPr>
        <w:t>Реализация муниципальной 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0A0081" w:rsidRPr="00922F7F" w:rsidRDefault="000A0081" w:rsidP="00922F7F">
      <w:pPr>
        <w:autoSpaceDE w:val="0"/>
        <w:autoSpaceDN w:val="0"/>
        <w:adjustRightInd w:val="0"/>
        <w:ind w:firstLine="709"/>
        <w:rPr>
          <w:rFonts w:cs="Arial"/>
        </w:rPr>
      </w:pPr>
      <w:r w:rsidRPr="00922F7F">
        <w:rPr>
          <w:rFonts w:cs="Arial"/>
          <w:bCs/>
        </w:rPr>
        <w:t xml:space="preserve">5. </w:t>
      </w:r>
      <w:r w:rsidRPr="00922F7F">
        <w:rPr>
          <w:rFonts w:cs="Arial"/>
          <w:bCs/>
          <w:caps/>
        </w:rPr>
        <w:t>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922F7F" w:rsidRDefault="000A0081" w:rsidP="00922F7F">
      <w:pPr>
        <w:autoSpaceDE w:val="0"/>
        <w:autoSpaceDN w:val="0"/>
        <w:adjustRightInd w:val="0"/>
        <w:ind w:firstLine="709"/>
        <w:rPr>
          <w:rFonts w:cs="Arial"/>
          <w:bCs/>
        </w:rPr>
      </w:pPr>
      <w:r w:rsidRPr="00922F7F">
        <w:rPr>
          <w:rFonts w:cs="Arial"/>
          <w:bCs/>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0A0081" w:rsidRPr="00922F7F" w:rsidRDefault="000A0081" w:rsidP="00922F7F">
      <w:pPr>
        <w:ind w:firstLine="709"/>
        <w:rPr>
          <w:rFonts w:cs="Arial"/>
          <w:bCs/>
        </w:rPr>
      </w:pPr>
      <w:r w:rsidRPr="00922F7F">
        <w:rPr>
          <w:rFonts w:cs="Arial"/>
          <w:bCs/>
        </w:rPr>
        <w:t>6. ФИНАНСОВОЕ ОБЕСПЕЧЕНИЕ РЕАЛИЗАЦИИ ПОДПРОГРАММЫ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Расходы подпрограммы формируются за счет средств областного и местного бюджетов.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w:t>
      </w:r>
    </w:p>
    <w:p w:rsidR="00922F7F" w:rsidRDefault="000A0081" w:rsidP="00922F7F">
      <w:pPr>
        <w:ind w:firstLine="709"/>
        <w:rPr>
          <w:rFonts w:cs="Arial"/>
        </w:rPr>
      </w:pPr>
      <w:r w:rsidRPr="00922F7F">
        <w:rPr>
          <w:rFonts w:cs="Arial"/>
        </w:rPr>
        <w:t>Объем финансирования за счет средств бюджетов всех уровней, сведен</w:t>
      </w:r>
      <w:r w:rsidR="00922F7F">
        <w:rPr>
          <w:rFonts w:cs="Arial"/>
        </w:rPr>
        <w:t xml:space="preserve"> </w:t>
      </w:r>
      <w:r w:rsidRPr="00922F7F">
        <w:rPr>
          <w:rFonts w:cs="Arial"/>
        </w:rPr>
        <w:t>в таблицы Приложения №2 и №3 к муниципальной программе, и подлежит корректировке в соответствии с законами о федеральном, областном бюджетах и</w:t>
      </w:r>
      <w:r w:rsidR="00922F7F">
        <w:rPr>
          <w:rFonts w:cs="Arial"/>
        </w:rPr>
        <w:t xml:space="preserve"> </w:t>
      </w:r>
      <w:r w:rsidRPr="00922F7F">
        <w:rPr>
          <w:rFonts w:cs="Arial"/>
        </w:rPr>
        <w:t xml:space="preserve">решениями о местном бюджете на соответствующий период. </w:t>
      </w:r>
    </w:p>
    <w:p w:rsidR="000A0081" w:rsidRPr="00922F7F" w:rsidRDefault="000A0081" w:rsidP="00922F7F">
      <w:pPr>
        <w:ind w:firstLine="709"/>
        <w:rPr>
          <w:rFonts w:cs="Arial"/>
        </w:rPr>
      </w:pPr>
      <w:r w:rsidRPr="00922F7F">
        <w:rPr>
          <w:rFonts w:cs="Arial"/>
        </w:rPr>
        <w:t>7. АНАЛИЗ РИСКОВ РЕАЛИЗАЦИИ ПОДПРОГРАММЫ И ОПИСАНИЕ МЕР УПРАВЛЕНИЯ РИСКАМИ РЕАЛИЗАЦИИ ПОДПРОГРАММЫ.</w:t>
      </w:r>
    </w:p>
    <w:p w:rsidR="000A0081" w:rsidRPr="00922F7F" w:rsidRDefault="000A0081" w:rsidP="00922F7F">
      <w:pPr>
        <w:autoSpaceDE w:val="0"/>
        <w:autoSpaceDN w:val="0"/>
        <w:adjustRightInd w:val="0"/>
        <w:ind w:firstLine="709"/>
        <w:rPr>
          <w:rFonts w:cs="Arial"/>
        </w:rPr>
      </w:pPr>
      <w:r w:rsidRPr="00922F7F">
        <w:rPr>
          <w:rFonts w:cs="Arial"/>
        </w:rPr>
        <w:t>Основными рискам реализации Подпрограммы являются следующие:</w:t>
      </w:r>
    </w:p>
    <w:p w:rsidR="000A0081" w:rsidRPr="00922F7F" w:rsidRDefault="000A0081" w:rsidP="00922F7F">
      <w:pPr>
        <w:autoSpaceDE w:val="0"/>
        <w:autoSpaceDN w:val="0"/>
        <w:adjustRightInd w:val="0"/>
        <w:ind w:firstLine="709"/>
        <w:rPr>
          <w:rFonts w:cs="Arial"/>
        </w:rPr>
      </w:pPr>
      <w:r w:rsidRPr="00922F7F">
        <w:rPr>
          <w:rFonts w:cs="Arial"/>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w:t>
      </w:r>
      <w:r w:rsidR="00922F7F">
        <w:rPr>
          <w:rFonts w:cs="Arial"/>
        </w:rPr>
        <w:t xml:space="preserve"> </w:t>
      </w:r>
      <w:r w:rsidRPr="00922F7F">
        <w:rPr>
          <w:rFonts w:cs="Arial"/>
        </w:rPr>
        <w:t>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0A0081" w:rsidRPr="00922F7F" w:rsidRDefault="000A0081" w:rsidP="00922F7F">
      <w:pPr>
        <w:autoSpaceDE w:val="0"/>
        <w:autoSpaceDN w:val="0"/>
        <w:adjustRightInd w:val="0"/>
        <w:ind w:firstLine="709"/>
        <w:rPr>
          <w:rFonts w:cs="Arial"/>
        </w:rPr>
      </w:pPr>
      <w:r w:rsidRPr="00922F7F">
        <w:rPr>
          <w:rFonts w:cs="Arial"/>
        </w:rPr>
        <w:t>Риск финансового обеспечения, который связан с финансированием Подпрограммы в неполном объеме,</w:t>
      </w:r>
      <w:r w:rsidR="00922F7F">
        <w:rPr>
          <w:rFonts w:cs="Arial"/>
        </w:rPr>
        <w:t xml:space="preserve"> </w:t>
      </w:r>
      <w:r w:rsidRPr="00922F7F">
        <w:rPr>
          <w:rFonts w:cs="Arial"/>
        </w:rPr>
        <w:t xml:space="preserve">за счет бюджетных источников. </w:t>
      </w:r>
    </w:p>
    <w:p w:rsidR="00922F7F" w:rsidRDefault="000A0081" w:rsidP="00922F7F">
      <w:pPr>
        <w:autoSpaceDE w:val="0"/>
        <w:autoSpaceDN w:val="0"/>
        <w:adjustRightInd w:val="0"/>
        <w:ind w:firstLine="709"/>
        <w:rPr>
          <w:rFonts w:cs="Arial"/>
        </w:rPr>
      </w:pPr>
      <w:r w:rsidRPr="00922F7F">
        <w:rPr>
          <w:rFonts w:cs="Arial"/>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исполнительных органов государственной власти области, органов местного самоуправления. </w:t>
      </w:r>
    </w:p>
    <w:p w:rsidR="000A0081" w:rsidRPr="00922F7F" w:rsidRDefault="000A0081" w:rsidP="00922F7F">
      <w:pPr>
        <w:autoSpaceDE w:val="0"/>
        <w:autoSpaceDN w:val="0"/>
        <w:adjustRightInd w:val="0"/>
        <w:ind w:firstLine="709"/>
        <w:rPr>
          <w:rFonts w:cs="Arial"/>
          <w:bCs/>
          <w:caps/>
        </w:rPr>
      </w:pPr>
      <w:r w:rsidRPr="00922F7F">
        <w:rPr>
          <w:rFonts w:cs="Arial"/>
          <w:bCs/>
        </w:rPr>
        <w:t>8. ОЦЕНКА ЭФФЕКТИВНОСТИ РЕАЛИЗАЦИИ ПОДПРОГРАММЫ</w:t>
      </w:r>
    </w:p>
    <w:p w:rsidR="000A0081" w:rsidRPr="00922F7F" w:rsidRDefault="000A0081" w:rsidP="00922F7F">
      <w:pPr>
        <w:pStyle w:val="ConsPlusNormal"/>
        <w:widowControl/>
        <w:ind w:firstLine="709"/>
        <w:jc w:val="both"/>
        <w:rPr>
          <w:rFonts w:cs="Arial"/>
          <w:sz w:val="24"/>
          <w:szCs w:val="24"/>
        </w:rPr>
      </w:pPr>
      <w:r w:rsidRPr="00922F7F">
        <w:rPr>
          <w:rFonts w:cs="Arial"/>
          <w:sz w:val="24"/>
          <w:szCs w:val="24"/>
        </w:rPr>
        <w:t>Реализация подпрограммы по развитию транспортной системы</w:t>
      </w:r>
      <w:r w:rsidR="00922F7F">
        <w:rPr>
          <w:rFonts w:cs="Arial"/>
          <w:sz w:val="24"/>
          <w:szCs w:val="24"/>
        </w:rPr>
        <w:t xml:space="preserve"> </w:t>
      </w:r>
      <w:r w:rsidRPr="00922F7F">
        <w:rPr>
          <w:rFonts w:cs="Arial"/>
          <w:sz w:val="24"/>
          <w:szCs w:val="24"/>
        </w:rPr>
        <w:t>Калачеевского</w:t>
      </w:r>
      <w:r w:rsidR="00922F7F">
        <w:rPr>
          <w:rFonts w:cs="Arial"/>
          <w:sz w:val="24"/>
          <w:szCs w:val="24"/>
        </w:rPr>
        <w:t xml:space="preserve"> </w:t>
      </w:r>
      <w:r w:rsidRPr="00922F7F">
        <w:rPr>
          <w:rFonts w:cs="Arial"/>
          <w:sz w:val="24"/>
          <w:szCs w:val="24"/>
        </w:rPr>
        <w:t>муниципального района</w:t>
      </w:r>
      <w:r w:rsidR="00922F7F">
        <w:rPr>
          <w:rFonts w:cs="Arial"/>
          <w:sz w:val="24"/>
          <w:szCs w:val="24"/>
        </w:rPr>
        <w:t xml:space="preserve"> </w:t>
      </w:r>
      <w:r w:rsidRPr="00922F7F">
        <w:rPr>
          <w:rFonts w:cs="Arial"/>
          <w:sz w:val="24"/>
          <w:szCs w:val="24"/>
        </w:rPr>
        <w:t>позволит к концу 2026 года:</w:t>
      </w:r>
    </w:p>
    <w:p w:rsidR="000A0081" w:rsidRPr="00922F7F" w:rsidRDefault="000A0081" w:rsidP="00922F7F">
      <w:pPr>
        <w:ind w:firstLine="709"/>
        <w:rPr>
          <w:rFonts w:cs="Arial"/>
        </w:rPr>
      </w:pPr>
      <w:r w:rsidRPr="00922F7F">
        <w:rPr>
          <w:rFonts w:cs="Arial"/>
        </w:rPr>
        <w:t>- повысить качества, комфортности и стабильности автомобильных пассажирских перевозок жителей Калачеевского муниципального района;</w:t>
      </w:r>
    </w:p>
    <w:p w:rsidR="000A0081" w:rsidRPr="00922F7F" w:rsidRDefault="000A0081" w:rsidP="00922F7F">
      <w:pPr>
        <w:ind w:firstLine="709"/>
        <w:rPr>
          <w:rFonts w:cs="Arial"/>
          <w:color w:val="FF0000"/>
        </w:rPr>
      </w:pPr>
      <w:r w:rsidRPr="00922F7F">
        <w:rPr>
          <w:rFonts w:cs="Arial"/>
        </w:rPr>
        <w:t>- обновление количества комфортабельного автомобильного транспорта общего пользования в целом к 2026 году на 12 единиц;</w:t>
      </w:r>
      <w:r w:rsidRPr="00922F7F">
        <w:rPr>
          <w:rFonts w:cs="Arial"/>
          <w:color w:val="FF0000"/>
        </w:rPr>
        <w:t xml:space="preserve"> </w:t>
      </w:r>
    </w:p>
    <w:p w:rsidR="000A0081" w:rsidRPr="00922F7F" w:rsidRDefault="000A0081" w:rsidP="00922F7F">
      <w:pPr>
        <w:ind w:firstLine="709"/>
        <w:rPr>
          <w:rFonts w:cs="Arial"/>
        </w:rPr>
      </w:pPr>
      <w:r w:rsidRPr="00922F7F">
        <w:rPr>
          <w:rFonts w:cs="Arial"/>
        </w:rPr>
        <w:t>- сдерживание роста тарифов на оказание услуг по автомобильным пассажирским перевозкам;</w:t>
      </w:r>
    </w:p>
    <w:p w:rsidR="000A0081" w:rsidRPr="00922F7F" w:rsidRDefault="000A0081" w:rsidP="00922F7F">
      <w:pPr>
        <w:ind w:firstLine="709"/>
        <w:rPr>
          <w:rFonts w:cs="Arial"/>
        </w:rPr>
      </w:pPr>
      <w:r w:rsidRPr="00922F7F">
        <w:rPr>
          <w:rFonts w:cs="Arial"/>
        </w:rPr>
        <w:lastRenderedPageBreak/>
        <w:t>- повышение равной доступности транспортных услуг всем слоям населения на территории Калачеевского муниципального района;</w:t>
      </w:r>
    </w:p>
    <w:p w:rsidR="000A0081" w:rsidRPr="00922F7F" w:rsidRDefault="000A0081" w:rsidP="00922F7F">
      <w:pPr>
        <w:ind w:firstLine="709"/>
        <w:rPr>
          <w:rFonts w:cs="Arial"/>
        </w:rPr>
      </w:pPr>
      <w:r w:rsidRPr="00922F7F">
        <w:rPr>
          <w:rFonts w:cs="Arial"/>
        </w:rPr>
        <w:t>- повышение безопасности и снижение аварийности при перевозках пассажиров автомобильным транспортом общего пользования, работа которого будет контролироваться через спутниковую навигационную систему «ГЛОНАСС/GPS» и установленные тахографы.</w:t>
      </w:r>
    </w:p>
    <w:p w:rsidR="00922F7F" w:rsidRDefault="00922F7F" w:rsidP="00922F7F">
      <w:pPr>
        <w:ind w:firstLine="709"/>
        <w:rPr>
          <w:rFonts w:cs="Arial"/>
          <w:bCs/>
        </w:rPr>
      </w:pPr>
      <w:r>
        <w:rPr>
          <w:rFonts w:cs="Arial"/>
          <w:bCs/>
        </w:rPr>
        <w:t xml:space="preserve">   </w:t>
      </w:r>
    </w:p>
    <w:p w:rsidR="000A0081" w:rsidRPr="00922F7F" w:rsidRDefault="000A0081" w:rsidP="00922F7F">
      <w:pPr>
        <w:widowControl w:val="0"/>
        <w:autoSpaceDE w:val="0"/>
        <w:autoSpaceDN w:val="0"/>
        <w:adjustRightInd w:val="0"/>
        <w:ind w:firstLine="709"/>
        <w:rPr>
          <w:rFonts w:cs="Arial"/>
        </w:rPr>
        <w:sectPr w:rsidR="000A0081" w:rsidRPr="00922F7F" w:rsidSect="00922F7F">
          <w:headerReference w:type="even" r:id="rId10"/>
          <w:headerReference w:type="default" r:id="rId11"/>
          <w:footerReference w:type="even" r:id="rId12"/>
          <w:footerReference w:type="default" r:id="rId13"/>
          <w:headerReference w:type="first" r:id="rId14"/>
          <w:footerReference w:type="first" r:id="rId15"/>
          <w:pgSz w:w="11906" w:h="16838" w:code="9"/>
          <w:pgMar w:top="2268" w:right="567" w:bottom="567" w:left="1701" w:header="709" w:footer="709" w:gutter="0"/>
          <w:cols w:space="708"/>
          <w:titlePg/>
          <w:docGrid w:linePitch="360"/>
        </w:sectPr>
      </w:pPr>
    </w:p>
    <w:tbl>
      <w:tblPr>
        <w:tblW w:w="9362" w:type="dxa"/>
        <w:jc w:val="center"/>
        <w:tblInd w:w="292" w:type="dxa"/>
        <w:tblLook w:val="04A0" w:firstRow="1" w:lastRow="0" w:firstColumn="1" w:lastColumn="0" w:noHBand="0" w:noVBand="1"/>
      </w:tblPr>
      <w:tblGrid>
        <w:gridCol w:w="2984"/>
        <w:gridCol w:w="6378"/>
      </w:tblGrid>
      <w:tr w:rsidR="000A0081" w:rsidRPr="00922F7F" w:rsidTr="00922F7F">
        <w:trPr>
          <w:trHeight w:val="1500"/>
          <w:jc w:val="center"/>
        </w:trPr>
        <w:tc>
          <w:tcPr>
            <w:tcW w:w="9362" w:type="dxa"/>
            <w:gridSpan w:val="2"/>
            <w:tcBorders>
              <w:top w:val="nil"/>
              <w:left w:val="nil"/>
              <w:bottom w:val="nil"/>
              <w:right w:val="nil"/>
            </w:tcBorders>
            <w:shd w:val="clear" w:color="auto" w:fill="auto"/>
            <w:vAlign w:val="center"/>
          </w:tcPr>
          <w:p w:rsidR="000A0081" w:rsidRPr="00922F7F" w:rsidRDefault="000A0081" w:rsidP="00922F7F">
            <w:pPr>
              <w:widowControl w:val="0"/>
              <w:ind w:firstLine="709"/>
              <w:jc w:val="center"/>
              <w:rPr>
                <w:rFonts w:cs="Arial"/>
                <w:caps/>
              </w:rPr>
            </w:pPr>
            <w:r w:rsidRPr="00922F7F">
              <w:rPr>
                <w:rFonts w:cs="Arial"/>
              </w:rPr>
              <w:lastRenderedPageBreak/>
              <w:br w:type="page"/>
            </w:r>
            <w:r w:rsidRPr="00922F7F">
              <w:rPr>
                <w:rFonts w:cs="Arial"/>
                <w:caps/>
              </w:rPr>
              <w:t>Подпрограмма 3. Создание условий для обеспечения качественными услугами ЖКХ населения Калачеевского муниципального района</w:t>
            </w:r>
            <w:r w:rsidR="00922F7F">
              <w:rPr>
                <w:rFonts w:cs="Arial"/>
                <w:caps/>
              </w:rPr>
              <w:t xml:space="preserve"> </w:t>
            </w:r>
            <w:r w:rsidRPr="00922F7F">
              <w:rPr>
                <w:rFonts w:cs="Arial"/>
                <w:caps/>
              </w:rPr>
              <w:t>Паспорт подпрограммы</w:t>
            </w:r>
          </w:p>
        </w:tc>
      </w:tr>
      <w:tr w:rsidR="000A0081" w:rsidRPr="00922F7F" w:rsidTr="00922F7F">
        <w:trPr>
          <w:trHeight w:val="385"/>
          <w:jc w:val="center"/>
        </w:trPr>
        <w:tc>
          <w:tcPr>
            <w:tcW w:w="2984" w:type="dxa"/>
            <w:tcBorders>
              <w:top w:val="single" w:sz="4" w:space="0" w:color="auto"/>
              <w:left w:val="single" w:sz="4" w:space="0" w:color="auto"/>
              <w:bottom w:val="single" w:sz="4" w:space="0" w:color="auto"/>
              <w:right w:val="single" w:sz="4" w:space="0" w:color="auto"/>
            </w:tcBorders>
            <w:shd w:val="clear" w:color="auto" w:fill="auto"/>
          </w:tcPr>
          <w:p w:rsidR="000A0081" w:rsidRPr="00922F7F" w:rsidRDefault="000A0081" w:rsidP="00922F7F">
            <w:pPr>
              <w:widowControl w:val="0"/>
              <w:rPr>
                <w:rFonts w:cs="Arial"/>
              </w:rPr>
            </w:pPr>
            <w:r w:rsidRPr="00922F7F">
              <w:rPr>
                <w:rFonts w:cs="Arial"/>
              </w:rPr>
              <w:t>Исполнители подпрограммы муниципальной программы</w:t>
            </w:r>
          </w:p>
        </w:tc>
        <w:tc>
          <w:tcPr>
            <w:tcW w:w="6378" w:type="dxa"/>
            <w:tcBorders>
              <w:top w:val="single" w:sz="4" w:space="0" w:color="auto"/>
              <w:left w:val="nil"/>
              <w:bottom w:val="single" w:sz="4" w:space="0" w:color="auto"/>
              <w:right w:val="single" w:sz="4" w:space="0" w:color="auto"/>
            </w:tcBorders>
            <w:shd w:val="clear" w:color="auto" w:fill="auto"/>
            <w:noWrap/>
          </w:tcPr>
          <w:p w:rsidR="000A0081" w:rsidRPr="00922F7F" w:rsidRDefault="000A0081" w:rsidP="00922F7F">
            <w:pPr>
              <w:widowControl w:val="0"/>
              <w:rPr>
                <w:rFonts w:cs="Arial"/>
              </w:rPr>
            </w:pPr>
            <w:r w:rsidRPr="00922F7F">
              <w:rPr>
                <w:rFonts w:cs="Arial"/>
              </w:rPr>
              <w:t>Сектор строительства, транспорта и ЖКХ администрации Калачеевского муниципального района Воронежской области.</w:t>
            </w:r>
          </w:p>
          <w:p w:rsidR="000A0081" w:rsidRPr="00922F7F" w:rsidRDefault="000A0081" w:rsidP="00922F7F">
            <w:pPr>
              <w:widowControl w:val="0"/>
              <w:rPr>
                <w:rFonts w:cs="Arial"/>
              </w:rPr>
            </w:pPr>
            <w:r w:rsidRPr="00922F7F">
              <w:rPr>
                <w:rFonts w:cs="Arial"/>
              </w:rPr>
              <w:t>Отдел по управлению муниципальным имуществом и земельным отношениям администрации Калачеевского муниципального района.</w:t>
            </w:r>
          </w:p>
        </w:tc>
      </w:tr>
      <w:tr w:rsidR="000A0081" w:rsidRPr="00922F7F" w:rsidTr="00922F7F">
        <w:trPr>
          <w:trHeight w:val="1125"/>
          <w:jc w:val="center"/>
        </w:trPr>
        <w:tc>
          <w:tcPr>
            <w:tcW w:w="2984" w:type="dxa"/>
            <w:tcBorders>
              <w:top w:val="nil"/>
              <w:left w:val="single" w:sz="4" w:space="0" w:color="auto"/>
              <w:bottom w:val="single" w:sz="4" w:space="0" w:color="auto"/>
              <w:right w:val="single" w:sz="4" w:space="0" w:color="auto"/>
            </w:tcBorders>
            <w:shd w:val="clear" w:color="auto" w:fill="auto"/>
          </w:tcPr>
          <w:p w:rsidR="000A0081" w:rsidRPr="00922F7F" w:rsidRDefault="000A0081" w:rsidP="00922F7F">
            <w:pPr>
              <w:widowControl w:val="0"/>
              <w:rPr>
                <w:rFonts w:cs="Arial"/>
              </w:rPr>
            </w:pPr>
            <w:r w:rsidRPr="00922F7F">
              <w:rPr>
                <w:rFonts w:cs="Arial"/>
              </w:rPr>
              <w:t>Основные мероприятия, входящие в состав подпрограммы муниципальной программы</w:t>
            </w:r>
          </w:p>
        </w:tc>
        <w:tc>
          <w:tcPr>
            <w:tcW w:w="6378" w:type="dxa"/>
            <w:tcBorders>
              <w:top w:val="nil"/>
              <w:left w:val="nil"/>
              <w:bottom w:val="single" w:sz="4" w:space="0" w:color="auto"/>
              <w:right w:val="single" w:sz="4" w:space="0" w:color="auto"/>
            </w:tcBorders>
            <w:shd w:val="clear" w:color="auto" w:fill="auto"/>
          </w:tcPr>
          <w:p w:rsidR="000A0081" w:rsidRPr="00922F7F" w:rsidRDefault="000A0081" w:rsidP="00922F7F">
            <w:pPr>
              <w:widowControl w:val="0"/>
              <w:rPr>
                <w:rFonts w:cs="Arial"/>
              </w:rPr>
            </w:pPr>
            <w:r w:rsidRPr="00922F7F">
              <w:rPr>
                <w:rFonts w:cs="Arial"/>
              </w:rPr>
              <w:t>1.Развитие систем водоснабжения и водоотведения.</w:t>
            </w:r>
          </w:p>
          <w:p w:rsidR="000A0081" w:rsidRPr="00922F7F" w:rsidRDefault="000A0081" w:rsidP="00922F7F">
            <w:pPr>
              <w:widowControl w:val="0"/>
              <w:rPr>
                <w:rFonts w:cs="Arial"/>
              </w:rPr>
            </w:pPr>
            <w:r w:rsidRPr="00922F7F">
              <w:rPr>
                <w:rFonts w:cs="Arial"/>
              </w:rPr>
              <w:t>2.Приобретение коммунальной техники.</w:t>
            </w:r>
          </w:p>
          <w:p w:rsidR="000A0081" w:rsidRPr="00922F7F" w:rsidRDefault="000A0081" w:rsidP="00922F7F">
            <w:pPr>
              <w:widowControl w:val="0"/>
              <w:rPr>
                <w:rFonts w:cs="Arial"/>
              </w:rPr>
            </w:pPr>
            <w:r w:rsidRPr="00922F7F">
              <w:rPr>
                <w:rFonts w:cs="Arial"/>
              </w:rPr>
              <w:t>3.Проектирование и строительство полигона ТКО в Калачеевском муниципальном районе.</w:t>
            </w:r>
            <w:r w:rsidR="00922F7F">
              <w:rPr>
                <w:rFonts w:cs="Arial"/>
              </w:rPr>
              <w:t xml:space="preserve"> </w:t>
            </w:r>
          </w:p>
        </w:tc>
      </w:tr>
      <w:tr w:rsidR="000A0081" w:rsidRPr="00922F7F" w:rsidTr="00922F7F">
        <w:trPr>
          <w:trHeight w:val="750"/>
          <w:jc w:val="center"/>
        </w:trPr>
        <w:tc>
          <w:tcPr>
            <w:tcW w:w="2984" w:type="dxa"/>
            <w:tcBorders>
              <w:top w:val="nil"/>
              <w:left w:val="single" w:sz="4" w:space="0" w:color="auto"/>
              <w:bottom w:val="single" w:sz="4" w:space="0" w:color="auto"/>
              <w:right w:val="single" w:sz="4" w:space="0" w:color="auto"/>
            </w:tcBorders>
            <w:shd w:val="clear" w:color="auto" w:fill="auto"/>
          </w:tcPr>
          <w:p w:rsidR="000A0081" w:rsidRPr="00922F7F" w:rsidRDefault="000A0081" w:rsidP="00922F7F">
            <w:pPr>
              <w:widowControl w:val="0"/>
              <w:rPr>
                <w:rFonts w:cs="Arial"/>
              </w:rPr>
            </w:pPr>
            <w:r w:rsidRPr="00922F7F">
              <w:rPr>
                <w:rFonts w:cs="Arial"/>
              </w:rPr>
              <w:t>Цель подпрограммы муниципальной программы</w:t>
            </w:r>
          </w:p>
        </w:tc>
        <w:tc>
          <w:tcPr>
            <w:tcW w:w="6378" w:type="dxa"/>
            <w:tcBorders>
              <w:top w:val="nil"/>
              <w:left w:val="nil"/>
              <w:bottom w:val="single" w:sz="4" w:space="0" w:color="auto"/>
              <w:right w:val="single" w:sz="4" w:space="0" w:color="auto"/>
            </w:tcBorders>
            <w:shd w:val="clear" w:color="000000" w:fill="FFFFFF"/>
          </w:tcPr>
          <w:p w:rsidR="000A0081" w:rsidRPr="00922F7F" w:rsidRDefault="000A0081" w:rsidP="00922F7F">
            <w:pPr>
              <w:pStyle w:val="ConsPlusCell"/>
              <w:tabs>
                <w:tab w:val="left" w:pos="5845"/>
              </w:tabs>
              <w:jc w:val="both"/>
              <w:rPr>
                <w:rFonts w:ascii="Arial" w:hAnsi="Arial" w:cs="Arial"/>
              </w:rPr>
            </w:pPr>
            <w:r w:rsidRPr="00922F7F">
              <w:rPr>
                <w:rFonts w:ascii="Arial" w:hAnsi="Arial" w:cs="Arial"/>
              </w:rPr>
              <w:t>1.Создание условий для обеспечения качественными услугами ЖКХ населения Калачеевского муниципального района.</w:t>
            </w:r>
          </w:p>
          <w:p w:rsidR="000A0081" w:rsidRPr="00922F7F" w:rsidRDefault="000A0081" w:rsidP="00922F7F">
            <w:pPr>
              <w:widowControl w:val="0"/>
              <w:tabs>
                <w:tab w:val="left" w:pos="5845"/>
              </w:tabs>
              <w:rPr>
                <w:rFonts w:cs="Arial"/>
              </w:rPr>
            </w:pPr>
            <w:r w:rsidRPr="00922F7F">
              <w:rPr>
                <w:rFonts w:cs="Arial"/>
              </w:rPr>
              <w:t>2.Обеспечение надлежащего санитарного состояния поселений Калачеевского муниципального района за счет обновления коммунальной (специализированной) техники для вывоза твердых</w:t>
            </w:r>
            <w:r w:rsidR="00922F7F">
              <w:rPr>
                <w:rFonts w:cs="Arial"/>
              </w:rPr>
              <w:t xml:space="preserve"> </w:t>
            </w:r>
            <w:r w:rsidRPr="00922F7F">
              <w:rPr>
                <w:rFonts w:cs="Arial"/>
              </w:rPr>
              <w:t>бытовых отходов.</w:t>
            </w:r>
          </w:p>
          <w:p w:rsidR="000A0081" w:rsidRPr="00922F7F" w:rsidRDefault="000A0081" w:rsidP="00922F7F">
            <w:pPr>
              <w:widowControl w:val="0"/>
              <w:tabs>
                <w:tab w:val="left" w:pos="5845"/>
              </w:tabs>
              <w:autoSpaceDE w:val="0"/>
              <w:autoSpaceDN w:val="0"/>
              <w:adjustRightInd w:val="0"/>
              <w:rPr>
                <w:rFonts w:cs="Arial"/>
              </w:rPr>
            </w:pPr>
            <w:r w:rsidRPr="00922F7F">
              <w:rPr>
                <w:rFonts w:cs="Arial"/>
              </w:rPr>
              <w:t>3.Создание безопасных и благоприятных условий проживания граждан</w:t>
            </w:r>
            <w:r w:rsidR="00922F7F">
              <w:rPr>
                <w:rFonts w:cs="Arial"/>
              </w:rPr>
              <w:t xml:space="preserve"> </w:t>
            </w:r>
            <w:r w:rsidRPr="00922F7F">
              <w:rPr>
                <w:rFonts w:cs="Arial"/>
              </w:rPr>
              <w:t>на территории Калачеевского муниципального района.</w:t>
            </w:r>
          </w:p>
          <w:p w:rsidR="000A0081" w:rsidRPr="00922F7F" w:rsidRDefault="000A0081" w:rsidP="00922F7F">
            <w:pPr>
              <w:widowControl w:val="0"/>
              <w:tabs>
                <w:tab w:val="left" w:pos="5845"/>
              </w:tabs>
              <w:autoSpaceDE w:val="0"/>
              <w:autoSpaceDN w:val="0"/>
              <w:adjustRightInd w:val="0"/>
              <w:rPr>
                <w:rFonts w:cs="Arial"/>
              </w:rPr>
            </w:pPr>
            <w:r w:rsidRPr="00922F7F">
              <w:rPr>
                <w:rFonts w:cs="Arial"/>
              </w:rPr>
              <w:t>4.Обеспечение</w:t>
            </w:r>
            <w:r w:rsidR="00922F7F">
              <w:rPr>
                <w:rFonts w:cs="Arial"/>
              </w:rPr>
              <w:t xml:space="preserve"> </w:t>
            </w:r>
            <w:r w:rsidRPr="00922F7F">
              <w:rPr>
                <w:rFonts w:cs="Arial"/>
              </w:rPr>
              <w:t xml:space="preserve">населения Калачеевского </w:t>
            </w:r>
            <w:r w:rsidRPr="00922F7F">
              <w:rPr>
                <w:rFonts w:cs="Arial"/>
              </w:rPr>
              <w:lastRenderedPageBreak/>
              <w:t>муниципального района</w:t>
            </w:r>
            <w:r w:rsidR="00922F7F">
              <w:rPr>
                <w:rFonts w:cs="Arial"/>
              </w:rPr>
              <w:t xml:space="preserve"> </w:t>
            </w:r>
            <w:r w:rsidRPr="00922F7F">
              <w:rPr>
                <w:rFonts w:cs="Arial"/>
              </w:rPr>
              <w:t>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w:t>
            </w:r>
          </w:p>
        </w:tc>
      </w:tr>
      <w:tr w:rsidR="000A0081" w:rsidRPr="00922F7F" w:rsidTr="00922F7F">
        <w:trPr>
          <w:trHeight w:val="416"/>
          <w:jc w:val="center"/>
        </w:trPr>
        <w:tc>
          <w:tcPr>
            <w:tcW w:w="2984" w:type="dxa"/>
            <w:tcBorders>
              <w:top w:val="nil"/>
              <w:left w:val="single" w:sz="4" w:space="0" w:color="auto"/>
              <w:bottom w:val="single" w:sz="4" w:space="0" w:color="auto"/>
              <w:right w:val="single" w:sz="4" w:space="0" w:color="auto"/>
            </w:tcBorders>
            <w:shd w:val="clear" w:color="auto" w:fill="auto"/>
          </w:tcPr>
          <w:p w:rsidR="000A0081" w:rsidRPr="00922F7F" w:rsidRDefault="000A0081" w:rsidP="00922F7F">
            <w:pPr>
              <w:widowControl w:val="0"/>
              <w:rPr>
                <w:rFonts w:cs="Arial"/>
              </w:rPr>
            </w:pPr>
            <w:r w:rsidRPr="00922F7F">
              <w:rPr>
                <w:rFonts w:cs="Arial"/>
              </w:rPr>
              <w:lastRenderedPageBreak/>
              <w:t xml:space="preserve">Задачи подпрограммы муниципальной программы </w:t>
            </w:r>
          </w:p>
        </w:tc>
        <w:tc>
          <w:tcPr>
            <w:tcW w:w="6378" w:type="dxa"/>
            <w:tcBorders>
              <w:top w:val="nil"/>
              <w:left w:val="nil"/>
              <w:bottom w:val="single" w:sz="4" w:space="0" w:color="auto"/>
              <w:right w:val="single" w:sz="4" w:space="0" w:color="auto"/>
            </w:tcBorders>
            <w:shd w:val="clear" w:color="000000" w:fill="FFFFFF"/>
          </w:tcPr>
          <w:p w:rsidR="000A0081" w:rsidRPr="00922F7F" w:rsidRDefault="000A0081" w:rsidP="00922F7F">
            <w:pPr>
              <w:widowControl w:val="0"/>
              <w:autoSpaceDE w:val="0"/>
              <w:autoSpaceDN w:val="0"/>
              <w:adjustRightInd w:val="0"/>
              <w:rPr>
                <w:rFonts w:cs="Arial"/>
              </w:rPr>
            </w:pPr>
            <w:r w:rsidRPr="00922F7F">
              <w:rPr>
                <w:rFonts w:cs="Arial"/>
              </w:rPr>
              <w:t>-улучшение технической обеспеченности</w:t>
            </w:r>
            <w:r w:rsidR="00922F7F">
              <w:rPr>
                <w:rFonts w:cs="Arial"/>
              </w:rPr>
              <w:t xml:space="preserve"> </w:t>
            </w:r>
            <w:r w:rsidRPr="00922F7F">
              <w:rPr>
                <w:rFonts w:cs="Arial"/>
              </w:rPr>
              <w:t>поселений Калачеевского муниципального района;</w:t>
            </w:r>
          </w:p>
          <w:p w:rsidR="000A0081" w:rsidRPr="00922F7F" w:rsidRDefault="000A0081" w:rsidP="00922F7F">
            <w:pPr>
              <w:widowControl w:val="0"/>
              <w:autoSpaceDE w:val="0"/>
              <w:autoSpaceDN w:val="0"/>
              <w:adjustRightInd w:val="0"/>
              <w:rPr>
                <w:rFonts w:cs="Arial"/>
              </w:rPr>
            </w:pPr>
            <w:r w:rsidRPr="00922F7F">
              <w:rPr>
                <w:rFonts w:cs="Arial"/>
              </w:rPr>
              <w:t>-увеличение инвестиционной привлекательности организаций коммунального комплекса, осуществляющих водоснабжение, водоотведение и очистку сточных вод;</w:t>
            </w:r>
          </w:p>
          <w:p w:rsidR="000A0081" w:rsidRPr="00922F7F" w:rsidRDefault="000A0081" w:rsidP="00922F7F">
            <w:pPr>
              <w:widowControl w:val="0"/>
              <w:autoSpaceDE w:val="0"/>
              <w:autoSpaceDN w:val="0"/>
              <w:adjustRightInd w:val="0"/>
              <w:rPr>
                <w:rFonts w:cs="Arial"/>
              </w:rPr>
            </w:pPr>
            <w:r w:rsidRPr="00922F7F">
              <w:rPr>
                <w:rFonts w:cs="Arial"/>
              </w:rPr>
              <w:t>-развитие централизованных систем водоснабжения;</w:t>
            </w:r>
          </w:p>
          <w:p w:rsidR="000A0081" w:rsidRPr="00922F7F" w:rsidRDefault="000A0081" w:rsidP="00922F7F">
            <w:pPr>
              <w:widowControl w:val="0"/>
              <w:autoSpaceDE w:val="0"/>
              <w:autoSpaceDN w:val="0"/>
              <w:adjustRightInd w:val="0"/>
              <w:rPr>
                <w:rFonts w:cs="Arial"/>
              </w:rPr>
            </w:pPr>
            <w:r w:rsidRPr="00922F7F">
              <w:rPr>
                <w:rFonts w:cs="Arial"/>
              </w:rPr>
              <w:t>-осуществление строительства, реконструкции, повышения технического уровня и надёжности функционирования централизованных систем водоснабжения, артезианских скважин с применением прогрессивных технологий и оборудования, в том числе отечественного производства, обеспечивающих подготовку воды, соответствующей установленным требованиям;</w:t>
            </w:r>
          </w:p>
          <w:p w:rsidR="000A0081" w:rsidRPr="00922F7F" w:rsidRDefault="000A0081" w:rsidP="00922F7F">
            <w:pPr>
              <w:widowControl w:val="0"/>
              <w:autoSpaceDE w:val="0"/>
              <w:autoSpaceDN w:val="0"/>
              <w:adjustRightInd w:val="0"/>
              <w:rPr>
                <w:rFonts w:cs="Arial"/>
              </w:rPr>
            </w:pPr>
            <w:r w:rsidRPr="00922F7F">
              <w:rPr>
                <w:rFonts w:cs="Arial"/>
              </w:rPr>
              <w:t>-в сфере рационального водопользования - снижение непроизводительных потерь воды при ее транспортировке и использовании;</w:t>
            </w:r>
          </w:p>
          <w:p w:rsidR="000A0081" w:rsidRPr="00922F7F" w:rsidRDefault="000A0081" w:rsidP="00922F7F">
            <w:pPr>
              <w:widowControl w:val="0"/>
              <w:autoSpaceDE w:val="0"/>
              <w:autoSpaceDN w:val="0"/>
              <w:adjustRightInd w:val="0"/>
              <w:rPr>
                <w:rFonts w:cs="Arial"/>
              </w:rPr>
            </w:pPr>
            <w:r w:rsidRPr="00922F7F">
              <w:rPr>
                <w:rFonts w:cs="Arial"/>
              </w:rPr>
              <w:t xml:space="preserve">-осуществление строительства, реконструкции </w:t>
            </w:r>
            <w:r w:rsidRPr="00922F7F">
              <w:rPr>
                <w:rFonts w:cs="Arial"/>
              </w:rPr>
              <w:lastRenderedPageBreak/>
              <w:t>систем и сооружений по сбору, очистке и отведению сточных вод с применением прогрессивных методов, технологий, материалов и оборудования, в том числе отечественного производства, обеспечивающих качество сточных вод, соответствующее установленным требованиям, при сбросе их в водные объекты;</w:t>
            </w:r>
          </w:p>
        </w:tc>
      </w:tr>
      <w:tr w:rsidR="000A0081" w:rsidRPr="00922F7F" w:rsidTr="00922F7F">
        <w:trPr>
          <w:trHeight w:val="2003"/>
          <w:jc w:val="center"/>
        </w:trPr>
        <w:tc>
          <w:tcPr>
            <w:tcW w:w="2984" w:type="dxa"/>
            <w:tcBorders>
              <w:top w:val="nil"/>
              <w:left w:val="single" w:sz="4" w:space="0" w:color="auto"/>
              <w:bottom w:val="single" w:sz="4" w:space="0" w:color="auto"/>
              <w:right w:val="single" w:sz="4" w:space="0" w:color="auto"/>
            </w:tcBorders>
            <w:shd w:val="clear" w:color="auto" w:fill="auto"/>
          </w:tcPr>
          <w:p w:rsidR="000A0081" w:rsidRPr="00922F7F" w:rsidRDefault="000A0081" w:rsidP="00922F7F">
            <w:pPr>
              <w:widowControl w:val="0"/>
              <w:rPr>
                <w:rFonts w:cs="Arial"/>
              </w:rPr>
            </w:pPr>
            <w:r w:rsidRPr="00922F7F">
              <w:rPr>
                <w:rFonts w:cs="Arial"/>
              </w:rPr>
              <w:lastRenderedPageBreak/>
              <w:t>Основные целевые показатели и индикаторы подпрограммы муниципальной программы</w:t>
            </w:r>
          </w:p>
        </w:tc>
        <w:tc>
          <w:tcPr>
            <w:tcW w:w="6378" w:type="dxa"/>
            <w:tcBorders>
              <w:top w:val="nil"/>
              <w:left w:val="nil"/>
              <w:bottom w:val="single" w:sz="4" w:space="0" w:color="auto"/>
              <w:right w:val="single" w:sz="4" w:space="0" w:color="auto"/>
            </w:tcBorders>
            <w:shd w:val="clear" w:color="000000" w:fill="FFFFFF"/>
          </w:tcPr>
          <w:p w:rsidR="000A0081" w:rsidRPr="00922F7F" w:rsidRDefault="000A0081" w:rsidP="00922F7F">
            <w:pPr>
              <w:widowControl w:val="0"/>
              <w:autoSpaceDE w:val="0"/>
              <w:autoSpaceDN w:val="0"/>
              <w:adjustRightInd w:val="0"/>
              <w:rPr>
                <w:rFonts w:cs="Arial"/>
              </w:rPr>
            </w:pPr>
            <w:r w:rsidRPr="00922F7F">
              <w:rPr>
                <w:rFonts w:cs="Arial"/>
              </w:rPr>
              <w:t>Основными целевыми показателями являются:</w:t>
            </w:r>
          </w:p>
          <w:p w:rsidR="000A0081" w:rsidRPr="00922F7F" w:rsidRDefault="000A0081" w:rsidP="00922F7F">
            <w:pPr>
              <w:widowControl w:val="0"/>
              <w:autoSpaceDE w:val="0"/>
              <w:autoSpaceDN w:val="0"/>
              <w:adjustRightInd w:val="0"/>
              <w:rPr>
                <w:rFonts w:cs="Arial"/>
              </w:rPr>
            </w:pPr>
            <w:r w:rsidRPr="00922F7F">
              <w:rPr>
                <w:rFonts w:cs="Arial"/>
              </w:rPr>
              <w:t>1.Строительство и реконструкция системы водоснабжения и водоотведения.</w:t>
            </w:r>
          </w:p>
          <w:p w:rsidR="000A0081" w:rsidRPr="00922F7F" w:rsidRDefault="000A0081" w:rsidP="00922F7F">
            <w:pPr>
              <w:widowControl w:val="0"/>
              <w:autoSpaceDE w:val="0"/>
              <w:autoSpaceDN w:val="0"/>
              <w:adjustRightInd w:val="0"/>
              <w:rPr>
                <w:rFonts w:cs="Arial"/>
              </w:rPr>
            </w:pPr>
            <w:r w:rsidRPr="00922F7F">
              <w:rPr>
                <w:rFonts w:cs="Arial"/>
              </w:rPr>
              <w:t>2.Приобретение коммунальной техники.</w:t>
            </w:r>
          </w:p>
          <w:p w:rsidR="000A0081" w:rsidRPr="00922F7F" w:rsidRDefault="000A0081" w:rsidP="00922F7F">
            <w:pPr>
              <w:widowControl w:val="0"/>
              <w:autoSpaceDE w:val="0"/>
              <w:autoSpaceDN w:val="0"/>
              <w:adjustRightInd w:val="0"/>
              <w:rPr>
                <w:rFonts w:cs="Arial"/>
              </w:rPr>
            </w:pPr>
            <w:r w:rsidRPr="00922F7F">
              <w:rPr>
                <w:rFonts w:cs="Arial"/>
              </w:rPr>
              <w:t>3.Проектирование и строительство полигона ТКО Калачеевского муниципального района.</w:t>
            </w:r>
          </w:p>
        </w:tc>
      </w:tr>
      <w:tr w:rsidR="000A0081" w:rsidRPr="00922F7F" w:rsidTr="00922F7F">
        <w:trPr>
          <w:trHeight w:val="640"/>
          <w:jc w:val="center"/>
        </w:trPr>
        <w:tc>
          <w:tcPr>
            <w:tcW w:w="2984" w:type="dxa"/>
            <w:tcBorders>
              <w:top w:val="nil"/>
              <w:left w:val="single" w:sz="4" w:space="0" w:color="auto"/>
              <w:bottom w:val="single" w:sz="4" w:space="0" w:color="auto"/>
              <w:right w:val="single" w:sz="4" w:space="0" w:color="auto"/>
            </w:tcBorders>
            <w:shd w:val="clear" w:color="auto" w:fill="auto"/>
          </w:tcPr>
          <w:p w:rsidR="000A0081" w:rsidRPr="00922F7F" w:rsidRDefault="000A0081" w:rsidP="00922F7F">
            <w:pPr>
              <w:rPr>
                <w:rFonts w:cs="Arial"/>
              </w:rPr>
            </w:pPr>
            <w:r w:rsidRPr="00922F7F">
              <w:rPr>
                <w:rFonts w:cs="Arial"/>
              </w:rPr>
              <w:t>Сроки реализации подпрограммы</w:t>
            </w:r>
          </w:p>
        </w:tc>
        <w:tc>
          <w:tcPr>
            <w:tcW w:w="6378" w:type="dxa"/>
            <w:tcBorders>
              <w:top w:val="nil"/>
              <w:left w:val="nil"/>
              <w:bottom w:val="single" w:sz="4" w:space="0" w:color="auto"/>
              <w:right w:val="single" w:sz="4" w:space="0" w:color="auto"/>
            </w:tcBorders>
            <w:shd w:val="clear" w:color="auto" w:fill="auto"/>
          </w:tcPr>
          <w:p w:rsidR="000A0081" w:rsidRPr="00922F7F" w:rsidRDefault="000A0081" w:rsidP="00922F7F">
            <w:pPr>
              <w:rPr>
                <w:rFonts w:cs="Arial"/>
              </w:rPr>
            </w:pPr>
            <w:r w:rsidRPr="00922F7F">
              <w:rPr>
                <w:rFonts w:cs="Arial"/>
              </w:rPr>
              <w:t>2020-2026 годы</w:t>
            </w:r>
          </w:p>
        </w:tc>
      </w:tr>
      <w:tr w:rsidR="000A0081" w:rsidRPr="00922F7F" w:rsidTr="00922F7F">
        <w:trPr>
          <w:trHeight w:val="1020"/>
          <w:jc w:val="center"/>
        </w:trPr>
        <w:tc>
          <w:tcPr>
            <w:tcW w:w="2984" w:type="dxa"/>
            <w:tcBorders>
              <w:top w:val="nil"/>
              <w:left w:val="single" w:sz="4" w:space="0" w:color="auto"/>
              <w:bottom w:val="single" w:sz="4" w:space="0" w:color="auto"/>
              <w:right w:val="single" w:sz="4" w:space="0" w:color="auto"/>
            </w:tcBorders>
            <w:shd w:val="clear" w:color="auto" w:fill="auto"/>
          </w:tcPr>
          <w:p w:rsidR="000A0081" w:rsidRPr="00922F7F" w:rsidRDefault="000A0081" w:rsidP="00922F7F">
            <w:pPr>
              <w:rPr>
                <w:rFonts w:cs="Arial"/>
              </w:rPr>
            </w:pPr>
            <w:r w:rsidRPr="00922F7F">
              <w:rPr>
                <w:rFonts w:cs="Arial"/>
              </w:rPr>
              <w:t xml:space="preserve">Объемы и источники финансирования подпрограммы </w:t>
            </w:r>
          </w:p>
        </w:tc>
        <w:tc>
          <w:tcPr>
            <w:tcW w:w="6378" w:type="dxa"/>
            <w:tcBorders>
              <w:top w:val="nil"/>
              <w:left w:val="nil"/>
              <w:bottom w:val="single" w:sz="4" w:space="0" w:color="auto"/>
              <w:right w:val="single" w:sz="4" w:space="0" w:color="auto"/>
            </w:tcBorders>
            <w:shd w:val="clear" w:color="auto" w:fill="auto"/>
          </w:tcPr>
          <w:p w:rsidR="000A0081" w:rsidRPr="00922F7F" w:rsidRDefault="000A0081" w:rsidP="00922F7F">
            <w:pPr>
              <w:rPr>
                <w:rFonts w:cs="Arial"/>
              </w:rPr>
            </w:pPr>
            <w:r w:rsidRPr="00922F7F">
              <w:rPr>
                <w:rFonts w:cs="Arial"/>
              </w:rPr>
              <w:t>Всего – 375 173,00 тыс. рублей;</w:t>
            </w:r>
          </w:p>
          <w:p w:rsidR="000A0081" w:rsidRPr="00922F7F" w:rsidRDefault="000A0081" w:rsidP="00922F7F">
            <w:pPr>
              <w:rPr>
                <w:rFonts w:cs="Arial"/>
              </w:rPr>
            </w:pPr>
            <w:r w:rsidRPr="00922F7F">
              <w:rPr>
                <w:rFonts w:cs="Arial"/>
              </w:rPr>
              <w:t>областной бюджет – 364 769,00 тыс. руб.;</w:t>
            </w:r>
          </w:p>
          <w:p w:rsidR="000A0081" w:rsidRPr="00922F7F" w:rsidRDefault="000A0081" w:rsidP="00922F7F">
            <w:pPr>
              <w:rPr>
                <w:rFonts w:cs="Arial"/>
                <w:color w:val="FF0000"/>
              </w:rPr>
            </w:pPr>
            <w:r w:rsidRPr="00922F7F">
              <w:rPr>
                <w:rFonts w:cs="Arial"/>
              </w:rPr>
              <w:t>местный бюджет – 10 404,00 тыс. рублей;</w:t>
            </w:r>
          </w:p>
        </w:tc>
      </w:tr>
      <w:tr w:rsidR="000A0081" w:rsidRPr="00922F7F" w:rsidTr="00922F7F">
        <w:trPr>
          <w:trHeight w:val="70"/>
          <w:jc w:val="center"/>
        </w:trPr>
        <w:tc>
          <w:tcPr>
            <w:tcW w:w="2984" w:type="dxa"/>
            <w:tcBorders>
              <w:top w:val="nil"/>
              <w:left w:val="single" w:sz="4" w:space="0" w:color="auto"/>
              <w:bottom w:val="single" w:sz="4" w:space="0" w:color="auto"/>
              <w:right w:val="single" w:sz="4" w:space="0" w:color="auto"/>
            </w:tcBorders>
            <w:shd w:val="clear" w:color="auto" w:fill="auto"/>
          </w:tcPr>
          <w:p w:rsidR="000A0081" w:rsidRPr="00922F7F" w:rsidRDefault="000A0081" w:rsidP="00922F7F">
            <w:pPr>
              <w:rPr>
                <w:rFonts w:cs="Arial"/>
                <w:color w:val="000000"/>
              </w:rPr>
            </w:pPr>
            <w:r w:rsidRPr="00922F7F">
              <w:rPr>
                <w:rFonts w:cs="Arial"/>
                <w:color w:val="000000"/>
              </w:rPr>
              <w:t>Ожидаемые непосредственные результаты реализации подпрограммы муниципальной программы</w:t>
            </w:r>
          </w:p>
        </w:tc>
        <w:tc>
          <w:tcPr>
            <w:tcW w:w="6378" w:type="dxa"/>
            <w:tcBorders>
              <w:top w:val="nil"/>
              <w:left w:val="nil"/>
              <w:bottom w:val="single" w:sz="4" w:space="0" w:color="auto"/>
              <w:right w:val="single" w:sz="4" w:space="0" w:color="auto"/>
            </w:tcBorders>
            <w:shd w:val="clear" w:color="auto" w:fill="auto"/>
          </w:tcPr>
          <w:p w:rsidR="000A0081" w:rsidRPr="00922F7F" w:rsidRDefault="000A0081" w:rsidP="00922F7F">
            <w:pPr>
              <w:rPr>
                <w:rFonts w:cs="Arial"/>
                <w:color w:val="000000"/>
              </w:rPr>
            </w:pPr>
            <w:r w:rsidRPr="00922F7F">
              <w:rPr>
                <w:rFonts w:cs="Arial"/>
                <w:color w:val="000000"/>
              </w:rPr>
              <w:t>- повышение уровня технической обеспеченности муниципальных образований Калачеевского муниципального района за счет приобретения коммунальной (специализированной) техники для вывоза твердых бытовых отходов;</w:t>
            </w:r>
          </w:p>
          <w:p w:rsidR="000A0081" w:rsidRPr="00922F7F" w:rsidRDefault="000A0081" w:rsidP="00922F7F">
            <w:pPr>
              <w:autoSpaceDE w:val="0"/>
              <w:autoSpaceDN w:val="0"/>
              <w:adjustRightInd w:val="0"/>
              <w:rPr>
                <w:rFonts w:cs="Arial"/>
                <w:color w:val="000000"/>
              </w:rPr>
            </w:pPr>
            <w:r w:rsidRPr="00922F7F">
              <w:rPr>
                <w:rFonts w:cs="Arial"/>
                <w:color w:val="000000"/>
              </w:rPr>
              <w:t>-снижение отрицательного воздействия на окружающую среду за счет качественной санитарной очистки Калачеевского района;</w:t>
            </w:r>
          </w:p>
          <w:p w:rsidR="000A0081" w:rsidRPr="00922F7F" w:rsidRDefault="000A0081" w:rsidP="00922F7F">
            <w:pPr>
              <w:autoSpaceDE w:val="0"/>
              <w:autoSpaceDN w:val="0"/>
              <w:adjustRightInd w:val="0"/>
              <w:rPr>
                <w:rFonts w:cs="Arial"/>
                <w:color w:val="000000"/>
              </w:rPr>
            </w:pPr>
            <w:r w:rsidRPr="00922F7F">
              <w:rPr>
                <w:rFonts w:cs="Arial"/>
                <w:color w:val="000000"/>
              </w:rPr>
              <w:t>-реконструкция водопроводных сетей</w:t>
            </w:r>
            <w:r w:rsidR="00922F7F">
              <w:rPr>
                <w:rFonts w:cs="Arial"/>
                <w:color w:val="000000"/>
              </w:rPr>
              <w:t xml:space="preserve"> </w:t>
            </w:r>
            <w:r w:rsidRPr="00922F7F">
              <w:rPr>
                <w:rFonts w:cs="Arial"/>
                <w:color w:val="000000"/>
              </w:rPr>
              <w:t xml:space="preserve">на </w:t>
            </w:r>
            <w:r w:rsidRPr="00922F7F">
              <w:rPr>
                <w:rFonts w:cs="Arial"/>
                <w:color w:val="000000"/>
              </w:rPr>
              <w:lastRenderedPageBreak/>
              <w:t>территории Калачеевского муниципального района;</w:t>
            </w:r>
          </w:p>
          <w:p w:rsidR="000A0081" w:rsidRPr="00922F7F" w:rsidRDefault="000A0081" w:rsidP="00922F7F">
            <w:pPr>
              <w:autoSpaceDE w:val="0"/>
              <w:autoSpaceDN w:val="0"/>
              <w:adjustRightInd w:val="0"/>
              <w:rPr>
                <w:rFonts w:cs="Arial"/>
                <w:color w:val="000000"/>
              </w:rPr>
            </w:pPr>
            <w:r w:rsidRPr="00922F7F">
              <w:rPr>
                <w:rFonts w:cs="Arial"/>
                <w:color w:val="000000"/>
              </w:rPr>
              <w:t xml:space="preserve"> -строительство водозаборов и станции очистки воды на территории Калачеевского муниципального района; </w:t>
            </w:r>
          </w:p>
        </w:tc>
      </w:tr>
    </w:tbl>
    <w:p w:rsidR="00922F7F" w:rsidRDefault="00922F7F" w:rsidP="00922F7F">
      <w:pPr>
        <w:autoSpaceDE w:val="0"/>
        <w:autoSpaceDN w:val="0"/>
        <w:adjustRightInd w:val="0"/>
        <w:ind w:firstLine="709"/>
        <w:rPr>
          <w:rFonts w:cs="Arial"/>
          <w:color w:val="FF0000"/>
        </w:rPr>
      </w:pPr>
    </w:p>
    <w:p w:rsidR="000A0081" w:rsidRPr="00922F7F" w:rsidRDefault="000A0081" w:rsidP="00922F7F">
      <w:pPr>
        <w:ind w:firstLine="709"/>
        <w:rPr>
          <w:rFonts w:cs="Arial"/>
          <w:caps/>
        </w:rPr>
      </w:pPr>
      <w:r w:rsidRPr="00922F7F">
        <w:rPr>
          <w:rFonts w:cs="Arial"/>
          <w:caps/>
        </w:rPr>
        <w:t>1. Характеристика сферы реализации подпрограммы, описание основных проблем в указанной сфере и прогноз ее развития</w:t>
      </w:r>
    </w:p>
    <w:p w:rsidR="000A0081" w:rsidRPr="00922F7F" w:rsidRDefault="000A0081" w:rsidP="00922F7F">
      <w:pPr>
        <w:ind w:firstLine="709"/>
        <w:rPr>
          <w:rFonts w:cs="Arial"/>
        </w:rPr>
      </w:pPr>
      <w:r w:rsidRPr="00922F7F">
        <w:rPr>
          <w:rFonts w:cs="Arial"/>
        </w:rPr>
        <w:t>Значение жилищно-коммунального хозяйства в экономике района</w:t>
      </w:r>
      <w:r w:rsidR="00922F7F">
        <w:rPr>
          <w:rFonts w:cs="Arial"/>
        </w:rPr>
        <w:t xml:space="preserve"> </w:t>
      </w:r>
      <w:r w:rsidRPr="00922F7F">
        <w:rPr>
          <w:rFonts w:cs="Arial"/>
        </w:rPr>
        <w:t xml:space="preserve">невозможно переоценить. С вопросами, касающимися жилищно-коммунальной сферы, каждый гражданин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0A0081" w:rsidRPr="00922F7F" w:rsidRDefault="000A0081" w:rsidP="00922F7F">
      <w:pPr>
        <w:ind w:firstLine="709"/>
        <w:rPr>
          <w:rFonts w:cs="Arial"/>
        </w:rPr>
      </w:pPr>
      <w:r w:rsidRPr="00922F7F">
        <w:rPr>
          <w:rFonts w:cs="Arial"/>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стоящей перед органами местного самоуправления.</w:t>
      </w:r>
    </w:p>
    <w:p w:rsidR="000A0081" w:rsidRPr="00922F7F" w:rsidRDefault="000A0081" w:rsidP="00922F7F">
      <w:pPr>
        <w:ind w:firstLine="709"/>
        <w:rPr>
          <w:rFonts w:cs="Arial"/>
        </w:rPr>
      </w:pPr>
      <w:r w:rsidRPr="00922F7F">
        <w:rPr>
          <w:rFonts w:cs="Arial"/>
        </w:rPr>
        <w:t xml:space="preserve">Эффективность предоставления жилищно-коммунальных услуг определяется достижением в интересах общества максимальных результатов при минимальных размерах средств производства и рабочей силы. Но при этом нельзя связать эффективность ЖКУ только с ростом оказываемых услуг и снижением затрат. При определении эффективности важная роль принадлежит социальным последствиям. Общественно значимые результаты деятельности жилищно-коммунального хозяйства должны состоять в удовлетворении всех потребностей общества – материальных, духовных и экологических. </w:t>
      </w:r>
    </w:p>
    <w:p w:rsidR="000A0081" w:rsidRPr="00922F7F" w:rsidRDefault="000A0081" w:rsidP="00922F7F">
      <w:pPr>
        <w:ind w:firstLine="709"/>
        <w:rPr>
          <w:rFonts w:cs="Arial"/>
        </w:rPr>
      </w:pPr>
      <w:r w:rsidRPr="00922F7F">
        <w:rPr>
          <w:rFonts w:cs="Arial"/>
        </w:rPr>
        <w:t xml:space="preserve">Управление эффективностью жилищно-коммунальных услуг, заключается в согласовании представленных сторон, достижении между ними оптимального соотношения. </w:t>
      </w:r>
    </w:p>
    <w:p w:rsidR="000A0081" w:rsidRPr="00922F7F" w:rsidRDefault="000A0081" w:rsidP="00922F7F">
      <w:pPr>
        <w:ind w:firstLine="709"/>
        <w:rPr>
          <w:rFonts w:cs="Arial"/>
        </w:rPr>
      </w:pPr>
      <w:r w:rsidRPr="00922F7F">
        <w:rPr>
          <w:rFonts w:cs="Arial"/>
        </w:rPr>
        <w:t>Принцип рентабельности не должен быть основным принципом и целью деятельности предприятий жилищно-коммунальной сферы. Получение прибыли допустимо, но не в условиях низкого уровня жизни основной массы населения, слабой технической оснащенности и изношенности объектов ЖКХ, постоянных неплатежей потребителей услуг и низкого их качества, когда на первый план выступает эффективность социальная, а не экономическая. Жилищно-коммунальное хозяйство обеспечивает население жильем, водой, канализацией, теплом; создает условия работы на предприятиях, обеспечивая их водой, теплом, электроэнергией и т.д.; обеспечивает благоустройство</w:t>
      </w:r>
      <w:r w:rsidR="00922F7F">
        <w:rPr>
          <w:rFonts w:cs="Arial"/>
        </w:rPr>
        <w:t xml:space="preserve"> </w:t>
      </w:r>
      <w:r w:rsidRPr="00922F7F">
        <w:rPr>
          <w:rFonts w:cs="Arial"/>
        </w:rPr>
        <w:t xml:space="preserve">района. </w:t>
      </w:r>
    </w:p>
    <w:p w:rsidR="000A0081" w:rsidRPr="00922F7F" w:rsidRDefault="000A0081" w:rsidP="00922F7F">
      <w:pPr>
        <w:ind w:firstLine="709"/>
        <w:rPr>
          <w:rFonts w:cs="Arial"/>
        </w:rPr>
      </w:pPr>
      <w:r w:rsidRPr="00922F7F">
        <w:rPr>
          <w:rFonts w:cs="Arial"/>
        </w:rPr>
        <w:lastRenderedPageBreak/>
        <w:t>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w:t>
      </w:r>
      <w:r w:rsidR="00922F7F">
        <w:rPr>
          <w:rFonts w:cs="Arial"/>
        </w:rPr>
        <w:t xml:space="preserve"> </w:t>
      </w:r>
      <w:r w:rsidRPr="00922F7F">
        <w:rPr>
          <w:rFonts w:cs="Arial"/>
        </w:rPr>
        <w:t xml:space="preserve">предприятия по благоустройству населенных мест, особенно актуален вопрос развития инфраструктуры ЖКХ в сельской местности. </w:t>
      </w:r>
    </w:p>
    <w:p w:rsidR="000A0081" w:rsidRPr="00922F7F" w:rsidRDefault="000A0081" w:rsidP="00922F7F">
      <w:pPr>
        <w:ind w:firstLine="709"/>
        <w:rPr>
          <w:rFonts w:cs="Arial"/>
        </w:rPr>
      </w:pPr>
      <w:r w:rsidRPr="00922F7F">
        <w:rPr>
          <w:rFonts w:cs="Arial"/>
        </w:rPr>
        <w:t xml:space="preserve">Отличительной особенностью экономического обособления жилищно-коммунальной сферы является ее сосредоточение на формировании и указывании услуг населению именно жилищно-коммунального характера. </w:t>
      </w:r>
    </w:p>
    <w:p w:rsidR="00922F7F" w:rsidRDefault="000A0081" w:rsidP="00922F7F">
      <w:pPr>
        <w:ind w:firstLine="709"/>
        <w:rPr>
          <w:rFonts w:cs="Arial"/>
        </w:rPr>
      </w:pPr>
      <w:r w:rsidRPr="00922F7F">
        <w:rPr>
          <w:rFonts w:cs="Arial"/>
        </w:rPr>
        <w:t>Будучи высокоресурсоёмкой, отрасль ЖКХ обеспечивается условиями равновесного состояния за счет других отраслей экономики. В противном случае возникает необходимость производственного, строительного, транспортного самообеспечения, что трудно представить в реальности. Чрезмерное обособление всегда будет тяготеть к полному самообеспечению, но круг ограничений, который при этом является реальностью, следует учитывать также. Отрицательное влияние других отраслей экономики на состояние и развитие ЖКХ не должно быть положительным поводом</w:t>
      </w:r>
      <w:r w:rsidR="00922F7F">
        <w:rPr>
          <w:rFonts w:cs="Arial"/>
        </w:rPr>
        <w:t xml:space="preserve"> </w:t>
      </w:r>
      <w:r w:rsidRPr="00922F7F">
        <w:rPr>
          <w:rFonts w:cs="Arial"/>
        </w:rPr>
        <w:t>для его экономико-производственного обособления. Дальнейшее наращивание финансового потока в отрасль ЖКХ необходимо. Финансовые вложения</w:t>
      </w:r>
      <w:r w:rsidR="00922F7F">
        <w:rPr>
          <w:rFonts w:cs="Arial"/>
        </w:rPr>
        <w:t xml:space="preserve"> </w:t>
      </w:r>
      <w:r w:rsidRPr="00922F7F">
        <w:rPr>
          <w:rFonts w:cs="Arial"/>
        </w:rPr>
        <w:t>в отрасль оправданы по многим причинам, в том числе: возрастающим количеством и качеством оказываемых услуг; состоянием и оснащенностью активами отрасли; используемым потенциалом организации и управления; квалификационным обеспечением трудовыми ресурсами и т.д. Вместе с тем, в указанном контексте 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0A0081" w:rsidRPr="00922F7F" w:rsidRDefault="000A0081" w:rsidP="00922F7F">
      <w:pPr>
        <w:numPr>
          <w:ilvl w:val="0"/>
          <w:numId w:val="24"/>
        </w:numPr>
        <w:ind w:left="0" w:firstLine="709"/>
        <w:rPr>
          <w:rFonts w:cs="Arial"/>
          <w:caps/>
        </w:rPr>
      </w:pPr>
      <w:r w:rsidRPr="00922F7F">
        <w:rPr>
          <w:rFonts w:cs="Arial"/>
          <w:caps/>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A0081" w:rsidRPr="00922F7F" w:rsidRDefault="000A0081" w:rsidP="00922F7F">
      <w:pPr>
        <w:ind w:firstLine="709"/>
        <w:rPr>
          <w:rFonts w:cs="Arial"/>
        </w:rPr>
      </w:pPr>
      <w:r w:rsidRPr="00922F7F">
        <w:rPr>
          <w:rFonts w:cs="Arial"/>
        </w:rPr>
        <w:t>Основными задачами в сфере ЖКХ Калачеевского района являются:</w:t>
      </w:r>
    </w:p>
    <w:p w:rsidR="000A0081" w:rsidRPr="00922F7F" w:rsidRDefault="000A0081" w:rsidP="00922F7F">
      <w:pPr>
        <w:ind w:firstLine="709"/>
        <w:rPr>
          <w:rFonts w:cs="Arial"/>
        </w:rPr>
      </w:pPr>
      <w:r w:rsidRPr="00922F7F">
        <w:rPr>
          <w:rFonts w:cs="Arial"/>
        </w:rPr>
        <w:t>− повышение уровня безопасности и комфортности проживания граждан;</w:t>
      </w:r>
    </w:p>
    <w:p w:rsidR="000A0081" w:rsidRPr="00922F7F" w:rsidRDefault="000A0081" w:rsidP="00922F7F">
      <w:pPr>
        <w:ind w:firstLine="709"/>
        <w:rPr>
          <w:rFonts w:cs="Arial"/>
        </w:rPr>
      </w:pPr>
      <w:r w:rsidRPr="00922F7F">
        <w:rPr>
          <w:rFonts w:cs="Arial"/>
        </w:rPr>
        <w:t>− повышение качества и снижение издержек коммунальных услуг;</w:t>
      </w:r>
    </w:p>
    <w:p w:rsidR="000A0081" w:rsidRPr="00922F7F" w:rsidRDefault="000A0081" w:rsidP="00922F7F">
      <w:pPr>
        <w:ind w:firstLine="709"/>
        <w:rPr>
          <w:rFonts w:cs="Arial"/>
        </w:rPr>
      </w:pPr>
      <w:r w:rsidRPr="00922F7F">
        <w:rPr>
          <w:rFonts w:cs="Arial"/>
        </w:rPr>
        <w:t>Целями Подпрограммы являются:</w:t>
      </w:r>
    </w:p>
    <w:p w:rsidR="000A0081" w:rsidRPr="00922F7F" w:rsidRDefault="000A0081" w:rsidP="00922F7F">
      <w:pPr>
        <w:pStyle w:val="a5"/>
        <w:numPr>
          <w:ilvl w:val="0"/>
          <w:numId w:val="4"/>
        </w:numPr>
        <w:autoSpaceDE w:val="0"/>
        <w:autoSpaceDN w:val="0"/>
        <w:adjustRightInd w:val="0"/>
        <w:ind w:left="0" w:firstLine="709"/>
        <w:rPr>
          <w:rFonts w:cs="Arial"/>
        </w:rPr>
      </w:pPr>
      <w:r w:rsidRPr="00922F7F">
        <w:rPr>
          <w:rFonts w:cs="Arial"/>
        </w:rPr>
        <w:t>создание безопасных и благоприятных условий проживания граждан</w:t>
      </w:r>
      <w:r w:rsidR="00922F7F">
        <w:rPr>
          <w:rFonts w:cs="Arial"/>
        </w:rPr>
        <w:t xml:space="preserve"> </w:t>
      </w:r>
      <w:r w:rsidRPr="00922F7F">
        <w:rPr>
          <w:rFonts w:cs="Arial"/>
        </w:rPr>
        <w:t>на территории Калачеевского района;</w:t>
      </w:r>
    </w:p>
    <w:p w:rsidR="000A0081" w:rsidRPr="00922F7F" w:rsidRDefault="000A0081" w:rsidP="00922F7F">
      <w:pPr>
        <w:pStyle w:val="ConsPlusCell"/>
        <w:widowControl/>
        <w:numPr>
          <w:ilvl w:val="0"/>
          <w:numId w:val="4"/>
        </w:numPr>
        <w:ind w:left="0" w:firstLine="709"/>
        <w:jc w:val="both"/>
        <w:rPr>
          <w:rFonts w:ascii="Arial" w:hAnsi="Arial" w:cs="Arial"/>
        </w:rPr>
      </w:pPr>
      <w:r w:rsidRPr="00922F7F">
        <w:rPr>
          <w:rFonts w:ascii="Arial" w:hAnsi="Arial" w:cs="Arial"/>
        </w:rPr>
        <w:lastRenderedPageBreak/>
        <w:t>создание условий для обеспечения качественными услугами ЖКХ населения Калачеевского района.</w:t>
      </w:r>
    </w:p>
    <w:p w:rsidR="000A0081" w:rsidRPr="00922F7F" w:rsidRDefault="000A0081" w:rsidP="00922F7F">
      <w:pPr>
        <w:pStyle w:val="ConsPlusCell"/>
        <w:ind w:firstLine="709"/>
        <w:jc w:val="both"/>
        <w:rPr>
          <w:rFonts w:ascii="Arial" w:hAnsi="Arial" w:cs="Arial"/>
        </w:rPr>
      </w:pPr>
      <w:r w:rsidRPr="00922F7F">
        <w:rPr>
          <w:rFonts w:ascii="Arial" w:hAnsi="Arial" w:cs="Arial"/>
        </w:rPr>
        <w:t>Для достижения обозначенных целей необходимо решение следующих задач:</w:t>
      </w:r>
    </w:p>
    <w:p w:rsidR="000A0081" w:rsidRPr="00922F7F" w:rsidRDefault="000A0081" w:rsidP="00922F7F">
      <w:pPr>
        <w:widowControl w:val="0"/>
        <w:numPr>
          <w:ilvl w:val="0"/>
          <w:numId w:val="5"/>
        </w:numPr>
        <w:autoSpaceDE w:val="0"/>
        <w:autoSpaceDN w:val="0"/>
        <w:adjustRightInd w:val="0"/>
        <w:ind w:left="0" w:firstLine="709"/>
        <w:rPr>
          <w:rFonts w:cs="Arial"/>
        </w:rPr>
      </w:pPr>
      <w:r w:rsidRPr="00922F7F">
        <w:rPr>
          <w:rFonts w:cs="Arial"/>
        </w:rPr>
        <w:t>развитие государственно-частного партнёрства в секторе водоснабжения коммунального хозяйства Калачеевского муниципального района на основе концессионных соглашений;</w:t>
      </w:r>
    </w:p>
    <w:p w:rsidR="000A0081" w:rsidRPr="00922F7F" w:rsidRDefault="000A0081" w:rsidP="00922F7F">
      <w:pPr>
        <w:pStyle w:val="a5"/>
        <w:numPr>
          <w:ilvl w:val="0"/>
          <w:numId w:val="5"/>
        </w:numPr>
        <w:autoSpaceDE w:val="0"/>
        <w:autoSpaceDN w:val="0"/>
        <w:adjustRightInd w:val="0"/>
        <w:ind w:left="0" w:firstLine="709"/>
        <w:rPr>
          <w:rFonts w:cs="Arial"/>
        </w:rPr>
      </w:pPr>
      <w:r w:rsidRPr="00922F7F">
        <w:rPr>
          <w:rFonts w:cs="Arial"/>
        </w:rPr>
        <w:t>увеличение инвестиционной привлекательности организаций коммунального комплекса, осуществляющих водоснабжение, водоотведение и очистку сточных вод;</w:t>
      </w:r>
    </w:p>
    <w:p w:rsidR="000A0081" w:rsidRPr="00922F7F" w:rsidRDefault="000A0081" w:rsidP="00922F7F">
      <w:pPr>
        <w:widowControl w:val="0"/>
        <w:numPr>
          <w:ilvl w:val="0"/>
          <w:numId w:val="5"/>
        </w:numPr>
        <w:autoSpaceDE w:val="0"/>
        <w:autoSpaceDN w:val="0"/>
        <w:adjustRightInd w:val="0"/>
        <w:ind w:left="0" w:firstLine="709"/>
        <w:rPr>
          <w:rFonts w:cs="Arial"/>
        </w:rPr>
      </w:pPr>
      <w:r w:rsidRPr="00922F7F">
        <w:rPr>
          <w:rFonts w:cs="Arial"/>
        </w:rPr>
        <w:t>осуществление строительства, реконструкции, повышения технического уровня и надёжности функционирования централизованных систем водоснабжения, артезианских скважин с применением прогрессивных технологий и оборудования, в том числе отечественного производства, обеспечивающих подготовку воды, соответствующей установленным требованиям;</w:t>
      </w:r>
    </w:p>
    <w:p w:rsidR="000A0081" w:rsidRPr="00922F7F" w:rsidRDefault="000A0081" w:rsidP="00922F7F">
      <w:pPr>
        <w:pStyle w:val="a5"/>
        <w:numPr>
          <w:ilvl w:val="0"/>
          <w:numId w:val="5"/>
        </w:numPr>
        <w:autoSpaceDE w:val="0"/>
        <w:autoSpaceDN w:val="0"/>
        <w:adjustRightInd w:val="0"/>
        <w:ind w:left="0" w:firstLine="709"/>
        <w:rPr>
          <w:rFonts w:cs="Arial"/>
        </w:rPr>
      </w:pPr>
      <w:r w:rsidRPr="00922F7F">
        <w:rPr>
          <w:rFonts w:cs="Arial"/>
        </w:rPr>
        <w:t>развитие централизованных систем водоснабжения;</w:t>
      </w:r>
    </w:p>
    <w:p w:rsidR="000A0081" w:rsidRPr="00922F7F" w:rsidRDefault="000A0081" w:rsidP="00922F7F">
      <w:pPr>
        <w:pStyle w:val="a5"/>
        <w:numPr>
          <w:ilvl w:val="0"/>
          <w:numId w:val="5"/>
        </w:numPr>
        <w:autoSpaceDE w:val="0"/>
        <w:autoSpaceDN w:val="0"/>
        <w:adjustRightInd w:val="0"/>
        <w:ind w:left="0" w:firstLine="709"/>
        <w:rPr>
          <w:rFonts w:cs="Arial"/>
        </w:rPr>
      </w:pPr>
      <w:r w:rsidRPr="00922F7F">
        <w:rPr>
          <w:rFonts w:cs="Arial"/>
        </w:rPr>
        <w:t>в сфере рационального водопользования - снижение непроизводительных потерь воды при ее транспортировке и использовании;</w:t>
      </w:r>
    </w:p>
    <w:p w:rsidR="000A0081" w:rsidRPr="00922F7F" w:rsidRDefault="000A0081" w:rsidP="00922F7F">
      <w:pPr>
        <w:pStyle w:val="a5"/>
        <w:numPr>
          <w:ilvl w:val="0"/>
          <w:numId w:val="5"/>
        </w:numPr>
        <w:autoSpaceDE w:val="0"/>
        <w:autoSpaceDN w:val="0"/>
        <w:adjustRightInd w:val="0"/>
        <w:ind w:left="0" w:firstLine="709"/>
        <w:rPr>
          <w:rFonts w:cs="Arial"/>
        </w:rPr>
      </w:pPr>
      <w:r w:rsidRPr="00922F7F">
        <w:rPr>
          <w:rFonts w:cs="Arial"/>
        </w:rPr>
        <w:t>осуществление строительства, реконструкции систем и сооружений по сбору, очистке и отведению сточных вод с применением прогрессивных методов, технологий, материалов и оборудования, в том числе отечественного производства, обеспечивающих качество сточных вод, соответствующее установленным требованиям, при сбросе их в водные объекты;</w:t>
      </w:r>
    </w:p>
    <w:p w:rsidR="000A0081" w:rsidRPr="00922F7F" w:rsidRDefault="000A0081" w:rsidP="00922F7F">
      <w:pPr>
        <w:pStyle w:val="a5"/>
        <w:numPr>
          <w:ilvl w:val="0"/>
          <w:numId w:val="5"/>
        </w:numPr>
        <w:autoSpaceDE w:val="0"/>
        <w:autoSpaceDN w:val="0"/>
        <w:adjustRightInd w:val="0"/>
        <w:ind w:left="0" w:firstLine="709"/>
        <w:rPr>
          <w:rFonts w:cs="Arial"/>
        </w:rPr>
      </w:pPr>
      <w:r w:rsidRPr="00922F7F">
        <w:rPr>
          <w:rFonts w:cs="Arial"/>
        </w:rPr>
        <w:t>увеличение энергоэффективности технологических процессов в сфере водопроводно-канализационного хозяйства;</w:t>
      </w:r>
    </w:p>
    <w:p w:rsidR="000A0081" w:rsidRPr="00922F7F" w:rsidRDefault="000A0081" w:rsidP="00922F7F">
      <w:pPr>
        <w:tabs>
          <w:tab w:val="left" w:pos="9100"/>
        </w:tabs>
        <w:autoSpaceDE w:val="0"/>
        <w:autoSpaceDN w:val="0"/>
        <w:adjustRightInd w:val="0"/>
        <w:ind w:firstLine="709"/>
        <w:rPr>
          <w:rFonts w:cs="Arial"/>
        </w:rPr>
      </w:pPr>
      <w:r w:rsidRPr="00922F7F">
        <w:rPr>
          <w:rFonts w:cs="Arial"/>
        </w:rPr>
        <w:t>Реализацию Подпрограммы предусматривается осуществить в один этап в 2020 -2026 гг.</w:t>
      </w:r>
    </w:p>
    <w:p w:rsidR="000A0081" w:rsidRPr="00922F7F" w:rsidRDefault="000A0081" w:rsidP="00922F7F">
      <w:pPr>
        <w:ind w:firstLine="709"/>
        <w:rPr>
          <w:rFonts w:cs="Arial"/>
        </w:rPr>
      </w:pPr>
      <w:r w:rsidRPr="00922F7F">
        <w:rPr>
          <w:rFonts w:cs="Arial"/>
        </w:rPr>
        <w:t>Планируется достижение следующих основных результатов:</w:t>
      </w:r>
    </w:p>
    <w:p w:rsidR="000A0081" w:rsidRPr="00922F7F" w:rsidRDefault="000A0081" w:rsidP="00922F7F">
      <w:pPr>
        <w:pStyle w:val="a5"/>
        <w:numPr>
          <w:ilvl w:val="0"/>
          <w:numId w:val="6"/>
        </w:numPr>
        <w:ind w:left="0" w:firstLine="709"/>
        <w:rPr>
          <w:rFonts w:cs="Arial"/>
        </w:rPr>
      </w:pPr>
      <w:r w:rsidRPr="00922F7F">
        <w:rPr>
          <w:rFonts w:cs="Arial"/>
        </w:rPr>
        <w:t>строительство полигона ТКО</w:t>
      </w:r>
      <w:r w:rsidR="00922F7F">
        <w:rPr>
          <w:rFonts w:cs="Arial"/>
        </w:rPr>
        <w:t xml:space="preserve"> </w:t>
      </w:r>
      <w:r w:rsidRPr="00922F7F">
        <w:rPr>
          <w:rFonts w:cs="Arial"/>
        </w:rPr>
        <w:t>в Калачеевском муниципальном районе;</w:t>
      </w:r>
    </w:p>
    <w:p w:rsidR="000A0081" w:rsidRPr="00922F7F" w:rsidRDefault="000A0081" w:rsidP="00922F7F">
      <w:pPr>
        <w:pStyle w:val="a5"/>
        <w:numPr>
          <w:ilvl w:val="0"/>
          <w:numId w:val="6"/>
        </w:numPr>
        <w:ind w:left="0" w:firstLine="709"/>
        <w:rPr>
          <w:rFonts w:cs="Arial"/>
        </w:rPr>
      </w:pPr>
      <w:r w:rsidRPr="00922F7F">
        <w:rPr>
          <w:rFonts w:cs="Arial"/>
        </w:rPr>
        <w:t xml:space="preserve"> доведение качества услуг по водоснабжению и водоотведению до установленных санитарных норм;</w:t>
      </w:r>
    </w:p>
    <w:p w:rsidR="00922F7F" w:rsidRDefault="000A0081" w:rsidP="00922F7F">
      <w:pPr>
        <w:pStyle w:val="a5"/>
        <w:numPr>
          <w:ilvl w:val="0"/>
          <w:numId w:val="6"/>
        </w:numPr>
        <w:autoSpaceDE w:val="0"/>
        <w:autoSpaceDN w:val="0"/>
        <w:adjustRightInd w:val="0"/>
        <w:ind w:left="0" w:firstLine="709"/>
        <w:rPr>
          <w:rFonts w:cs="Arial"/>
        </w:rPr>
      </w:pPr>
      <w:r w:rsidRPr="00922F7F">
        <w:rPr>
          <w:rFonts w:cs="Arial"/>
        </w:rPr>
        <w:t>пополнение парка специализированной техники;</w:t>
      </w:r>
    </w:p>
    <w:p w:rsidR="000A0081" w:rsidRPr="00922F7F" w:rsidRDefault="000A0081" w:rsidP="00922F7F">
      <w:pPr>
        <w:ind w:firstLine="709"/>
        <w:rPr>
          <w:rFonts w:cs="Arial"/>
          <w:caps/>
        </w:rPr>
      </w:pPr>
      <w:r w:rsidRPr="00922F7F">
        <w:rPr>
          <w:rFonts w:cs="Arial"/>
          <w:caps/>
        </w:rPr>
        <w:t>3. Характеристика основных мероприятий и мероприятий подпрограммы</w:t>
      </w:r>
    </w:p>
    <w:p w:rsidR="000A0081" w:rsidRPr="00922F7F" w:rsidRDefault="000A0081" w:rsidP="00922F7F">
      <w:pPr>
        <w:ind w:firstLine="709"/>
        <w:rPr>
          <w:rFonts w:cs="Arial"/>
        </w:rPr>
      </w:pPr>
      <w:r w:rsidRPr="00922F7F">
        <w:rPr>
          <w:rFonts w:cs="Arial"/>
        </w:rPr>
        <w:t>Для достижения цели и задач Подпрограммы предусмотрена реализация 3 основных мероприятий:</w:t>
      </w:r>
    </w:p>
    <w:p w:rsidR="000A0081" w:rsidRPr="00922F7F" w:rsidRDefault="000A0081" w:rsidP="00922F7F">
      <w:pPr>
        <w:numPr>
          <w:ilvl w:val="0"/>
          <w:numId w:val="39"/>
        </w:numPr>
        <w:ind w:left="0" w:firstLine="709"/>
        <w:rPr>
          <w:rFonts w:cs="Arial"/>
        </w:rPr>
      </w:pPr>
      <w:r w:rsidRPr="00922F7F">
        <w:rPr>
          <w:rFonts w:cs="Arial"/>
        </w:rPr>
        <w:t>Развитие системы водоснабжения и водоотведения.</w:t>
      </w:r>
    </w:p>
    <w:p w:rsidR="000A0081" w:rsidRPr="00922F7F" w:rsidRDefault="000A0081" w:rsidP="00922F7F">
      <w:pPr>
        <w:numPr>
          <w:ilvl w:val="0"/>
          <w:numId w:val="39"/>
        </w:numPr>
        <w:ind w:left="0" w:firstLine="709"/>
        <w:rPr>
          <w:rFonts w:cs="Arial"/>
        </w:rPr>
      </w:pPr>
      <w:r w:rsidRPr="00922F7F">
        <w:rPr>
          <w:rFonts w:cs="Arial"/>
        </w:rPr>
        <w:t>Приобретение коммунальной техники.</w:t>
      </w:r>
    </w:p>
    <w:p w:rsidR="00922F7F" w:rsidRDefault="000A0081" w:rsidP="00922F7F">
      <w:pPr>
        <w:numPr>
          <w:ilvl w:val="0"/>
          <w:numId w:val="39"/>
        </w:numPr>
        <w:autoSpaceDE w:val="0"/>
        <w:autoSpaceDN w:val="0"/>
        <w:adjustRightInd w:val="0"/>
        <w:ind w:left="0" w:firstLine="709"/>
        <w:rPr>
          <w:rFonts w:cs="Arial"/>
        </w:rPr>
      </w:pPr>
      <w:r w:rsidRPr="00922F7F">
        <w:rPr>
          <w:rFonts w:cs="Arial"/>
        </w:rPr>
        <w:t>Проектирование и строительство полигона ТКО в</w:t>
      </w:r>
      <w:r w:rsidR="00922F7F">
        <w:rPr>
          <w:rFonts w:cs="Arial"/>
        </w:rPr>
        <w:t xml:space="preserve"> </w:t>
      </w:r>
      <w:r w:rsidRPr="00922F7F">
        <w:rPr>
          <w:rFonts w:cs="Arial"/>
        </w:rPr>
        <w:t>Калачеевском муниципальном</w:t>
      </w:r>
      <w:r w:rsidR="00922F7F">
        <w:rPr>
          <w:rFonts w:cs="Arial"/>
        </w:rPr>
        <w:t xml:space="preserve"> </w:t>
      </w:r>
      <w:r w:rsidRPr="00922F7F">
        <w:rPr>
          <w:rFonts w:cs="Arial"/>
        </w:rPr>
        <w:t xml:space="preserve">районе. </w:t>
      </w:r>
    </w:p>
    <w:p w:rsidR="000A0081" w:rsidRPr="00922F7F" w:rsidRDefault="000A0081" w:rsidP="00922F7F">
      <w:pPr>
        <w:ind w:firstLine="709"/>
        <w:rPr>
          <w:rFonts w:cs="Arial"/>
          <w:caps/>
        </w:rPr>
      </w:pPr>
      <w:r w:rsidRPr="00922F7F">
        <w:rPr>
          <w:rFonts w:cs="Arial"/>
          <w:caps/>
        </w:rPr>
        <w:lastRenderedPageBreak/>
        <w:t>Основное мероприятие 3.1. развитие системы водоснабжения и водоотведения</w:t>
      </w:r>
    </w:p>
    <w:p w:rsidR="000A0081" w:rsidRPr="00922F7F" w:rsidRDefault="000A0081" w:rsidP="00922F7F">
      <w:pPr>
        <w:autoSpaceDE w:val="0"/>
        <w:autoSpaceDN w:val="0"/>
        <w:adjustRightInd w:val="0"/>
        <w:ind w:firstLine="709"/>
        <w:rPr>
          <w:rFonts w:cs="Arial"/>
        </w:rPr>
      </w:pPr>
      <w:r w:rsidRPr="00922F7F">
        <w:rPr>
          <w:rFonts w:cs="Arial"/>
        </w:rPr>
        <w:t>Обеспечение населения Калачеевского района чистой питьевой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rsidR="000A0081" w:rsidRPr="00922F7F" w:rsidRDefault="000A0081" w:rsidP="00922F7F">
      <w:pPr>
        <w:autoSpaceDE w:val="0"/>
        <w:autoSpaceDN w:val="0"/>
        <w:adjustRightInd w:val="0"/>
        <w:ind w:firstLine="709"/>
        <w:rPr>
          <w:rFonts w:cs="Arial"/>
        </w:rPr>
      </w:pPr>
      <w:r w:rsidRPr="00922F7F">
        <w:rPr>
          <w:rFonts w:cs="Arial"/>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водного сектора определяют актуальность проблемы гарантированного обеспечения жителей Калачеевского муниципального района чистой питьевой водой и выводят ее в приоритетные задачи социально-экономического развития области. Возрастающие экологические требования предписывают необходимость повышения качества очистки сточных вод.</w:t>
      </w:r>
    </w:p>
    <w:p w:rsidR="000A0081" w:rsidRPr="00922F7F" w:rsidRDefault="000A0081" w:rsidP="00922F7F">
      <w:pPr>
        <w:autoSpaceDE w:val="0"/>
        <w:autoSpaceDN w:val="0"/>
        <w:adjustRightInd w:val="0"/>
        <w:ind w:firstLine="709"/>
        <w:rPr>
          <w:rFonts w:cs="Arial"/>
        </w:rPr>
      </w:pPr>
      <w:r w:rsidRPr="00922F7F">
        <w:rPr>
          <w:rFonts w:cs="Arial"/>
        </w:rPr>
        <w:t>Масштабность проблемы определяет необходимость использования программно-целевого решения комплекса организационно-технических, правовых, экономических, социальных, научных и других задач и мероприятий, обеспечивающих условия реализации основного мероприятия, поскольку они:</w:t>
      </w:r>
    </w:p>
    <w:p w:rsidR="000A0081" w:rsidRPr="00922F7F" w:rsidRDefault="000A0081" w:rsidP="00922F7F">
      <w:pPr>
        <w:autoSpaceDE w:val="0"/>
        <w:autoSpaceDN w:val="0"/>
        <w:adjustRightInd w:val="0"/>
        <w:ind w:firstLine="709"/>
        <w:rPr>
          <w:rFonts w:cs="Arial"/>
        </w:rPr>
      </w:pPr>
      <w:r w:rsidRPr="00922F7F">
        <w:rPr>
          <w:rFonts w:cs="Arial"/>
        </w:rPr>
        <w:t>- входят в число приоритетов социальной политики Калачеевского района;</w:t>
      </w:r>
    </w:p>
    <w:p w:rsidR="000A0081" w:rsidRPr="00922F7F" w:rsidRDefault="000A0081" w:rsidP="00922F7F">
      <w:pPr>
        <w:autoSpaceDE w:val="0"/>
        <w:autoSpaceDN w:val="0"/>
        <w:adjustRightInd w:val="0"/>
        <w:ind w:firstLine="709"/>
        <w:rPr>
          <w:rFonts w:cs="Arial"/>
        </w:rPr>
      </w:pPr>
      <w:r w:rsidRPr="00922F7F">
        <w:rPr>
          <w:rFonts w:cs="Arial"/>
        </w:rPr>
        <w:t>- не могут быть решены в пределах одного финансового года и требуют значительных бюджетных расходов;</w:t>
      </w:r>
    </w:p>
    <w:p w:rsidR="000A0081" w:rsidRPr="00922F7F" w:rsidRDefault="000A0081" w:rsidP="00922F7F">
      <w:pPr>
        <w:autoSpaceDE w:val="0"/>
        <w:autoSpaceDN w:val="0"/>
        <w:adjustRightInd w:val="0"/>
        <w:ind w:firstLine="709"/>
        <w:rPr>
          <w:rFonts w:cs="Arial"/>
        </w:rPr>
      </w:pPr>
      <w:r w:rsidRPr="00922F7F">
        <w:rPr>
          <w:rFonts w:cs="Arial"/>
        </w:rPr>
        <w:t>- требуют проведения институциональных преобразований, направленных на обеспечение рыночных отношений в водном секторе;</w:t>
      </w:r>
    </w:p>
    <w:p w:rsidR="000A0081" w:rsidRPr="00922F7F" w:rsidRDefault="000A0081" w:rsidP="00922F7F">
      <w:pPr>
        <w:autoSpaceDE w:val="0"/>
        <w:autoSpaceDN w:val="0"/>
        <w:adjustRightInd w:val="0"/>
        <w:ind w:firstLine="709"/>
        <w:rPr>
          <w:rFonts w:cs="Arial"/>
        </w:rPr>
      </w:pPr>
      <w:r w:rsidRPr="00922F7F">
        <w:rPr>
          <w:rFonts w:cs="Arial"/>
        </w:rPr>
        <w:t>- требуют проведения единой технической политики, направленной на внедрение в водном секторе наиболее прогрессивных, наилучших, доступных технологий, современного оборудования;</w:t>
      </w:r>
    </w:p>
    <w:p w:rsidR="000A0081" w:rsidRPr="00922F7F" w:rsidRDefault="000A0081" w:rsidP="00922F7F">
      <w:pPr>
        <w:autoSpaceDE w:val="0"/>
        <w:autoSpaceDN w:val="0"/>
        <w:adjustRightInd w:val="0"/>
        <w:ind w:firstLine="709"/>
        <w:rPr>
          <w:rFonts w:cs="Arial"/>
        </w:rPr>
      </w:pPr>
      <w:r w:rsidRPr="00922F7F">
        <w:rPr>
          <w:rFonts w:cs="Arial"/>
        </w:rPr>
        <w:t>- носят комплексный, масштабный характер, а их решение окажет существенное положительное влияние на социальное благополучие жителей Калачеевского района, экологическую безопасность, увеличение продолжительности жизни, дальнейшее экономическое развитие Калачеевского района.</w:t>
      </w:r>
    </w:p>
    <w:p w:rsidR="000A0081" w:rsidRPr="00922F7F" w:rsidRDefault="000A0081" w:rsidP="00922F7F">
      <w:pPr>
        <w:autoSpaceDE w:val="0"/>
        <w:autoSpaceDN w:val="0"/>
        <w:adjustRightInd w:val="0"/>
        <w:ind w:firstLine="709"/>
        <w:rPr>
          <w:rFonts w:cs="Arial"/>
        </w:rPr>
      </w:pPr>
      <w:r w:rsidRPr="00922F7F">
        <w:rPr>
          <w:rFonts w:cs="Arial"/>
        </w:rPr>
        <w:t>Применение программно-целевого метода при разработке основного мероприятия должно обеспечить эффективное решение системных проблем в водном секторе Калачеевского района за счет реализации комплекса мероприятий, увязанных по задачам, ресурсам и срокам.</w:t>
      </w:r>
    </w:p>
    <w:p w:rsidR="000A0081" w:rsidRPr="00922F7F" w:rsidRDefault="000A0081" w:rsidP="00922F7F">
      <w:pPr>
        <w:autoSpaceDE w:val="0"/>
        <w:autoSpaceDN w:val="0"/>
        <w:adjustRightInd w:val="0"/>
        <w:ind w:firstLine="709"/>
        <w:rPr>
          <w:rFonts w:cs="Arial"/>
        </w:rPr>
      </w:pPr>
      <w:r w:rsidRPr="00922F7F">
        <w:rPr>
          <w:rFonts w:cs="Arial"/>
        </w:rPr>
        <w:t>Основным источником питьевого водоснабжения сельских поселений района являются подземные воды.</w:t>
      </w:r>
    </w:p>
    <w:p w:rsidR="000A0081" w:rsidRPr="00922F7F" w:rsidRDefault="000A0081" w:rsidP="00922F7F">
      <w:pPr>
        <w:autoSpaceDE w:val="0"/>
        <w:autoSpaceDN w:val="0"/>
        <w:adjustRightInd w:val="0"/>
        <w:ind w:firstLine="709"/>
        <w:rPr>
          <w:rFonts w:cs="Arial"/>
        </w:rPr>
      </w:pPr>
      <w:r w:rsidRPr="00922F7F">
        <w:rPr>
          <w:rFonts w:cs="Arial"/>
        </w:rPr>
        <w:t xml:space="preserve">Подземные воды эксплуатируются во всех населенных пунктах и на предприятиях артезианскими скважинами, колодцами и каптированными родниками. Большинство скважин на территории района построены 30 - 40 лет назад и </w:t>
      </w:r>
      <w:r w:rsidRPr="00922F7F">
        <w:rPr>
          <w:rFonts w:cs="Arial"/>
        </w:rPr>
        <w:lastRenderedPageBreak/>
        <w:t>практически отработали свой амортизационный срок, многие из них не действуют и подлежат ликвидации во избежание загрязнения подземных вод.</w:t>
      </w:r>
    </w:p>
    <w:p w:rsidR="000A0081" w:rsidRPr="00922F7F" w:rsidRDefault="000A0081" w:rsidP="00922F7F">
      <w:pPr>
        <w:autoSpaceDE w:val="0"/>
        <w:autoSpaceDN w:val="0"/>
        <w:adjustRightInd w:val="0"/>
        <w:ind w:firstLine="709"/>
        <w:rPr>
          <w:rFonts w:cs="Arial"/>
        </w:rPr>
      </w:pPr>
      <w:r w:rsidRPr="00922F7F">
        <w:rPr>
          <w:rFonts w:cs="Arial"/>
        </w:rPr>
        <w:t xml:space="preserve">Централизованное водоснабжение населения района осуществляется из подземных водоносных горизонтов. Общая протяженность водопроводных сетей составляет 398,1 км. </w:t>
      </w:r>
    </w:p>
    <w:p w:rsidR="000A0081" w:rsidRPr="00922F7F" w:rsidRDefault="000A0081" w:rsidP="00922F7F">
      <w:pPr>
        <w:autoSpaceDE w:val="0"/>
        <w:autoSpaceDN w:val="0"/>
        <w:adjustRightInd w:val="0"/>
        <w:ind w:firstLine="709"/>
        <w:rPr>
          <w:rFonts w:cs="Arial"/>
        </w:rPr>
      </w:pPr>
      <w:r w:rsidRPr="00922F7F">
        <w:rPr>
          <w:rFonts w:cs="Arial"/>
        </w:rPr>
        <w:t>Недостаточная санитарная надежность систем водоснабжения, высокая изношенность разводящих систем водопроводных и канализационных сетей, их высокая аварийность приводит к вторичному загрязнению питьевой воды, создающему угрозу для здоровья населения.</w:t>
      </w:r>
    </w:p>
    <w:p w:rsidR="000A0081" w:rsidRPr="00922F7F" w:rsidRDefault="000A0081" w:rsidP="00922F7F">
      <w:pPr>
        <w:autoSpaceDE w:val="0"/>
        <w:autoSpaceDN w:val="0"/>
        <w:adjustRightInd w:val="0"/>
        <w:ind w:firstLine="709"/>
        <w:rPr>
          <w:rFonts w:cs="Arial"/>
        </w:rPr>
      </w:pPr>
      <w:r w:rsidRPr="00922F7F">
        <w:rPr>
          <w:rFonts w:cs="Arial"/>
        </w:rPr>
        <w:t>Прогрессирующее техногенное загрязнение подземных вод приводит к частичному или полному закрытию водозаборов.</w:t>
      </w:r>
    </w:p>
    <w:p w:rsidR="000A0081" w:rsidRPr="00922F7F" w:rsidRDefault="000A0081" w:rsidP="00922F7F">
      <w:pPr>
        <w:autoSpaceDE w:val="0"/>
        <w:autoSpaceDN w:val="0"/>
        <w:adjustRightInd w:val="0"/>
        <w:ind w:firstLine="709"/>
        <w:rPr>
          <w:rFonts w:cs="Arial"/>
        </w:rPr>
      </w:pPr>
      <w:r w:rsidRPr="00922F7F">
        <w:rPr>
          <w:rFonts w:cs="Arial"/>
        </w:rPr>
        <w:t>Планомерная реализация мероприятий, направленных на обеспечение населения питьевой водой, укрепление и развитие систем водоснабжения и водоотведения позволит приостановить разрушение отрасли и в значительной степени повлияет на уровень бытовых услуг населению и на сохранение его здоровья.</w:t>
      </w:r>
    </w:p>
    <w:p w:rsidR="000A0081" w:rsidRPr="00922F7F" w:rsidRDefault="000A0081" w:rsidP="00922F7F">
      <w:pPr>
        <w:autoSpaceDE w:val="0"/>
        <w:autoSpaceDN w:val="0"/>
        <w:adjustRightInd w:val="0"/>
        <w:ind w:firstLine="709"/>
        <w:rPr>
          <w:rFonts w:cs="Arial"/>
        </w:rPr>
      </w:pPr>
      <w:r w:rsidRPr="00922F7F">
        <w:rPr>
          <w:rFonts w:cs="Arial"/>
        </w:rPr>
        <w:t xml:space="preserve">Основное мероприятие предусматривает реализацию строительных, технических и технологических мероприятий, направленных на повышение качества водоснабжения населенных пунктов Калачеевского района. </w:t>
      </w:r>
    </w:p>
    <w:p w:rsidR="000A0081" w:rsidRPr="00922F7F" w:rsidRDefault="000A0081" w:rsidP="00922F7F">
      <w:pPr>
        <w:autoSpaceDE w:val="0"/>
        <w:autoSpaceDN w:val="0"/>
        <w:adjustRightInd w:val="0"/>
        <w:ind w:firstLine="709"/>
        <w:rPr>
          <w:rFonts w:cs="Arial"/>
        </w:rPr>
      </w:pPr>
      <w:r w:rsidRPr="00922F7F">
        <w:rPr>
          <w:rFonts w:cs="Arial"/>
        </w:rPr>
        <w:t>Выполнение мероприятий разделено по годам реализации с учетом следующих показателей:</w:t>
      </w:r>
    </w:p>
    <w:p w:rsidR="000A0081" w:rsidRPr="00922F7F" w:rsidRDefault="000A0081" w:rsidP="00922F7F">
      <w:pPr>
        <w:autoSpaceDE w:val="0"/>
        <w:autoSpaceDN w:val="0"/>
        <w:adjustRightInd w:val="0"/>
        <w:ind w:firstLine="709"/>
        <w:rPr>
          <w:rFonts w:cs="Arial"/>
        </w:rPr>
      </w:pPr>
      <w:r w:rsidRPr="00922F7F">
        <w:rPr>
          <w:rFonts w:cs="Arial"/>
        </w:rPr>
        <w:t>- состояние источников водоснабжения;</w:t>
      </w:r>
    </w:p>
    <w:p w:rsidR="000A0081" w:rsidRPr="00922F7F" w:rsidRDefault="000A0081" w:rsidP="00922F7F">
      <w:pPr>
        <w:autoSpaceDE w:val="0"/>
        <w:autoSpaceDN w:val="0"/>
        <w:adjustRightInd w:val="0"/>
        <w:ind w:firstLine="709"/>
        <w:rPr>
          <w:rFonts w:cs="Arial"/>
        </w:rPr>
      </w:pPr>
      <w:r w:rsidRPr="00922F7F">
        <w:rPr>
          <w:rFonts w:cs="Arial"/>
        </w:rPr>
        <w:t>- наибольший охват населения услугами водохозяйственного комплекса;</w:t>
      </w:r>
    </w:p>
    <w:p w:rsidR="000A0081" w:rsidRPr="00922F7F" w:rsidRDefault="000A0081" w:rsidP="00922F7F">
      <w:pPr>
        <w:autoSpaceDE w:val="0"/>
        <w:autoSpaceDN w:val="0"/>
        <w:adjustRightInd w:val="0"/>
        <w:ind w:firstLine="709"/>
        <w:rPr>
          <w:rFonts w:cs="Arial"/>
        </w:rPr>
      </w:pPr>
      <w:r w:rsidRPr="00922F7F">
        <w:rPr>
          <w:rFonts w:cs="Arial"/>
        </w:rPr>
        <w:t>- эксплуатационно-техническое состояние объектов;</w:t>
      </w:r>
    </w:p>
    <w:p w:rsidR="000A0081" w:rsidRPr="00922F7F" w:rsidRDefault="000A0081" w:rsidP="00922F7F">
      <w:pPr>
        <w:autoSpaceDE w:val="0"/>
        <w:autoSpaceDN w:val="0"/>
        <w:adjustRightInd w:val="0"/>
        <w:ind w:firstLine="709"/>
        <w:rPr>
          <w:rFonts w:cs="Arial"/>
        </w:rPr>
      </w:pPr>
      <w:r w:rsidRPr="00922F7F">
        <w:rPr>
          <w:rFonts w:cs="Arial"/>
        </w:rPr>
        <w:t>- наличие проектной документации;</w:t>
      </w:r>
    </w:p>
    <w:p w:rsidR="000A0081" w:rsidRPr="00922F7F" w:rsidRDefault="000A0081" w:rsidP="00922F7F">
      <w:pPr>
        <w:ind w:firstLine="709"/>
        <w:rPr>
          <w:rFonts w:cs="Arial"/>
        </w:rPr>
      </w:pPr>
      <w:r w:rsidRPr="00922F7F">
        <w:rPr>
          <w:rFonts w:cs="Arial"/>
        </w:rPr>
        <w:t>Потребность в финансировании на проведение данного мероприятия</w:t>
      </w:r>
      <w:r w:rsidR="00922F7F">
        <w:rPr>
          <w:rFonts w:cs="Arial"/>
        </w:rPr>
        <w:t xml:space="preserve"> </w:t>
      </w:r>
      <w:r w:rsidRPr="00922F7F">
        <w:rPr>
          <w:rFonts w:cs="Arial"/>
        </w:rPr>
        <w:t xml:space="preserve">за счет средств всех уровней сведена в Приложении 3 и 4 к муниципальной программе, и подлежит корректировке в соответствии с законами о федеральном, областном бюджетах и решениями о местных бюджетах на соответствующий период </w:t>
      </w:r>
    </w:p>
    <w:p w:rsidR="000A0081" w:rsidRPr="00922F7F" w:rsidRDefault="000A0081" w:rsidP="00922F7F">
      <w:pPr>
        <w:autoSpaceDE w:val="0"/>
        <w:autoSpaceDN w:val="0"/>
        <w:adjustRightInd w:val="0"/>
        <w:ind w:firstLine="709"/>
        <w:rPr>
          <w:rFonts w:cs="Arial"/>
          <w:color w:val="000000"/>
        </w:rPr>
      </w:pPr>
      <w:r w:rsidRPr="00922F7F">
        <w:rPr>
          <w:rFonts w:cs="Arial"/>
          <w:color w:val="000000"/>
        </w:rPr>
        <w:t>Основными целями является:</w:t>
      </w:r>
    </w:p>
    <w:p w:rsidR="000A0081" w:rsidRPr="00922F7F" w:rsidRDefault="000A0081" w:rsidP="00922F7F">
      <w:pPr>
        <w:pStyle w:val="a5"/>
        <w:numPr>
          <w:ilvl w:val="0"/>
          <w:numId w:val="3"/>
        </w:numPr>
        <w:autoSpaceDE w:val="0"/>
        <w:autoSpaceDN w:val="0"/>
        <w:adjustRightInd w:val="0"/>
        <w:ind w:left="0" w:firstLine="709"/>
        <w:rPr>
          <w:rFonts w:cs="Arial"/>
        </w:rPr>
      </w:pPr>
      <w:r w:rsidRPr="00922F7F">
        <w:rPr>
          <w:rFonts w:cs="Arial"/>
        </w:rPr>
        <w:t>Обеспечение населения Калачеевского района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поверхностных водных объектов сточными водами бытовых объектов, промышленных и сельскохозяйственных предприятий.</w:t>
      </w:r>
    </w:p>
    <w:p w:rsidR="000A0081" w:rsidRPr="00922F7F" w:rsidRDefault="000A0081" w:rsidP="00922F7F">
      <w:pPr>
        <w:autoSpaceDE w:val="0"/>
        <w:autoSpaceDN w:val="0"/>
        <w:adjustRightInd w:val="0"/>
        <w:ind w:firstLine="709"/>
        <w:rPr>
          <w:rFonts w:cs="Arial"/>
        </w:rPr>
      </w:pPr>
      <w:r w:rsidRPr="00922F7F">
        <w:rPr>
          <w:rFonts w:cs="Arial"/>
        </w:rPr>
        <w:t>Для достижения этих целей предусматривается решение следующих задач:</w:t>
      </w:r>
    </w:p>
    <w:p w:rsidR="000A0081" w:rsidRPr="00922F7F" w:rsidRDefault="000A0081" w:rsidP="00922F7F">
      <w:pPr>
        <w:autoSpaceDE w:val="0"/>
        <w:autoSpaceDN w:val="0"/>
        <w:adjustRightInd w:val="0"/>
        <w:ind w:firstLine="709"/>
        <w:rPr>
          <w:rFonts w:cs="Arial"/>
        </w:rPr>
      </w:pPr>
      <w:r w:rsidRPr="00922F7F">
        <w:rPr>
          <w:rFonts w:cs="Arial"/>
        </w:rPr>
        <w:lastRenderedPageBreak/>
        <w:t>- развитие государственно-частного партнёрства в секторе водоснабжения коммунального хозяйства Воронежской области на основе концессионных соглашений;</w:t>
      </w:r>
    </w:p>
    <w:p w:rsidR="000A0081" w:rsidRPr="00922F7F" w:rsidRDefault="000A0081" w:rsidP="00922F7F">
      <w:pPr>
        <w:autoSpaceDE w:val="0"/>
        <w:autoSpaceDN w:val="0"/>
        <w:adjustRightInd w:val="0"/>
        <w:ind w:firstLine="709"/>
        <w:rPr>
          <w:rFonts w:cs="Arial"/>
        </w:rPr>
      </w:pPr>
      <w:r w:rsidRPr="00922F7F">
        <w:rPr>
          <w:rFonts w:cs="Arial"/>
        </w:rPr>
        <w:t>- увеличение инвестиционной привлекательности организаций коммунального комплекса, осуществляющих водоснабжение, водоотведение и очистку сточных вод;</w:t>
      </w:r>
    </w:p>
    <w:p w:rsidR="000A0081" w:rsidRPr="00922F7F" w:rsidRDefault="000A0081" w:rsidP="00922F7F">
      <w:pPr>
        <w:autoSpaceDE w:val="0"/>
        <w:autoSpaceDN w:val="0"/>
        <w:adjustRightInd w:val="0"/>
        <w:ind w:firstLine="709"/>
        <w:rPr>
          <w:rFonts w:cs="Arial"/>
        </w:rPr>
      </w:pPr>
      <w:r w:rsidRPr="00922F7F">
        <w:rPr>
          <w:rFonts w:cs="Arial"/>
        </w:rPr>
        <w:t>- развитие централизованных систем водоснабжения;</w:t>
      </w:r>
    </w:p>
    <w:p w:rsidR="000A0081" w:rsidRPr="00922F7F" w:rsidRDefault="000A0081" w:rsidP="00922F7F">
      <w:pPr>
        <w:autoSpaceDE w:val="0"/>
        <w:autoSpaceDN w:val="0"/>
        <w:adjustRightInd w:val="0"/>
        <w:ind w:firstLine="709"/>
        <w:rPr>
          <w:rFonts w:cs="Arial"/>
        </w:rPr>
      </w:pPr>
      <w:r w:rsidRPr="00922F7F">
        <w:rPr>
          <w:rFonts w:cs="Arial"/>
        </w:rPr>
        <w:t>- осуществление строительства, реконструкции, повышения технического уровня и надежности функционирования централизованных систем водоснабжения, артезианских скважин, шахтных колодцев с применением прогрессивных технологий и оборудования, в том числе отечественного производства, обеспечивающих подготовку воды, соответствующей установленным требованиям;</w:t>
      </w:r>
    </w:p>
    <w:p w:rsidR="000A0081" w:rsidRPr="00922F7F" w:rsidRDefault="000A0081" w:rsidP="00922F7F">
      <w:pPr>
        <w:autoSpaceDE w:val="0"/>
        <w:autoSpaceDN w:val="0"/>
        <w:adjustRightInd w:val="0"/>
        <w:ind w:firstLine="709"/>
        <w:rPr>
          <w:rFonts w:cs="Arial"/>
        </w:rPr>
      </w:pPr>
      <w:r w:rsidRPr="00922F7F">
        <w:rPr>
          <w:rFonts w:cs="Arial"/>
        </w:rPr>
        <w:t>- в сфере рационального водопользования - снижение непроизводительных потерь воды при ее транспортировке и использовании;</w:t>
      </w:r>
    </w:p>
    <w:p w:rsidR="000A0081" w:rsidRPr="00922F7F" w:rsidRDefault="000A0081" w:rsidP="00922F7F">
      <w:pPr>
        <w:autoSpaceDE w:val="0"/>
        <w:autoSpaceDN w:val="0"/>
        <w:adjustRightInd w:val="0"/>
        <w:ind w:firstLine="709"/>
        <w:rPr>
          <w:rFonts w:cs="Arial"/>
        </w:rPr>
      </w:pPr>
      <w:r w:rsidRPr="00922F7F">
        <w:rPr>
          <w:rFonts w:cs="Arial"/>
        </w:rPr>
        <w:t>- осуществление строительства, реконструкции систем и сооружений по сбору, очистке и отведению сточных вод с применением прогрессивных методов, технологий, материалов и оборудования, в том числе отечественного производства, обеспечивающих качество сточных вод, соответствующее установленным требованиям, при сбросе их в водные объекты;</w:t>
      </w:r>
    </w:p>
    <w:p w:rsidR="000A0081" w:rsidRPr="00922F7F" w:rsidRDefault="000A0081" w:rsidP="00922F7F">
      <w:pPr>
        <w:autoSpaceDE w:val="0"/>
        <w:autoSpaceDN w:val="0"/>
        <w:adjustRightInd w:val="0"/>
        <w:ind w:firstLine="709"/>
        <w:rPr>
          <w:rFonts w:cs="Arial"/>
        </w:rPr>
      </w:pPr>
      <w:r w:rsidRPr="00922F7F">
        <w:rPr>
          <w:rFonts w:cs="Arial"/>
        </w:rPr>
        <w:t>- увеличение энергоэффективности технологических процессов в сфере водопроводно-канализационного хозяйства;</w:t>
      </w:r>
    </w:p>
    <w:p w:rsidR="000A0081" w:rsidRPr="00922F7F" w:rsidRDefault="000A0081" w:rsidP="00922F7F">
      <w:pPr>
        <w:autoSpaceDE w:val="0"/>
        <w:autoSpaceDN w:val="0"/>
        <w:adjustRightInd w:val="0"/>
        <w:ind w:firstLine="709"/>
        <w:rPr>
          <w:rFonts w:cs="Arial"/>
        </w:rPr>
      </w:pPr>
      <w:r w:rsidRPr="00922F7F">
        <w:rPr>
          <w:rFonts w:cs="Arial"/>
        </w:rPr>
        <w:t>В результате реализации основного мероприятия будет обеспечено повышение водообеспечения и водоотведения для населения до существующих нормативов, улучшение качества питьевой воды, снижение стоимости используемой воды, сокращение потерь воды, поддержание оптимальных условий водопользования, качества поверхностных и подземных вод в состоянии, отвечающем санитарным и экологическим требованиям, контроль изменения состояния водных объектов и сбросов сточных вод в них.</w:t>
      </w:r>
    </w:p>
    <w:p w:rsidR="000A0081" w:rsidRPr="00922F7F" w:rsidRDefault="000A0081" w:rsidP="00922F7F">
      <w:pPr>
        <w:autoSpaceDE w:val="0"/>
        <w:autoSpaceDN w:val="0"/>
        <w:adjustRightInd w:val="0"/>
        <w:ind w:firstLine="709"/>
        <w:rPr>
          <w:rFonts w:cs="Arial"/>
        </w:rPr>
      </w:pPr>
      <w:r w:rsidRPr="00922F7F">
        <w:rPr>
          <w:rFonts w:cs="Arial"/>
        </w:rPr>
        <w:t>Реализация мероприятий предусматривается в один этап с 2020 года по 2026 год.</w:t>
      </w:r>
    </w:p>
    <w:p w:rsidR="000A0081" w:rsidRPr="00922F7F" w:rsidRDefault="000A0081" w:rsidP="00922F7F">
      <w:pPr>
        <w:autoSpaceDE w:val="0"/>
        <w:autoSpaceDN w:val="0"/>
        <w:adjustRightInd w:val="0"/>
        <w:ind w:firstLine="709"/>
        <w:rPr>
          <w:rFonts w:cs="Arial"/>
        </w:rPr>
      </w:pPr>
      <w:r w:rsidRPr="00922F7F">
        <w:rPr>
          <w:rFonts w:cs="Arial"/>
        </w:rPr>
        <w:t>Ежегодно, по итогам выполнения мероприятий, проводится анализ достигнутых показателей, уточнение целевых индикаторов и затрат по мероприятиям.</w:t>
      </w:r>
    </w:p>
    <w:p w:rsidR="000A0081" w:rsidRPr="00922F7F" w:rsidRDefault="000A0081" w:rsidP="00922F7F">
      <w:pPr>
        <w:autoSpaceDE w:val="0"/>
        <w:autoSpaceDN w:val="0"/>
        <w:adjustRightInd w:val="0"/>
        <w:ind w:firstLine="709"/>
        <w:rPr>
          <w:rFonts w:cs="Arial"/>
        </w:rPr>
      </w:pPr>
      <w:r w:rsidRPr="00922F7F">
        <w:rPr>
          <w:rFonts w:cs="Arial"/>
        </w:rPr>
        <w:t>Основой мероприятия является комплекс технических и организационных мероприятий, необходимый для выполнения общегосударственной задачи - повышение уровня обеспечения населения питьевой водой, соответствующей установленным санитарно-гигиеническим требованиям экологической безопасности области, и улучшение качества окружающей природной среды.</w:t>
      </w:r>
    </w:p>
    <w:p w:rsidR="000A0081" w:rsidRPr="00922F7F" w:rsidRDefault="000A0081" w:rsidP="00922F7F">
      <w:pPr>
        <w:autoSpaceDE w:val="0"/>
        <w:autoSpaceDN w:val="0"/>
        <w:adjustRightInd w:val="0"/>
        <w:ind w:firstLine="709"/>
        <w:rPr>
          <w:rFonts w:cs="Arial"/>
        </w:rPr>
      </w:pPr>
      <w:r w:rsidRPr="00922F7F">
        <w:rPr>
          <w:rFonts w:cs="Arial"/>
        </w:rPr>
        <w:t>На всех этапах реализации основного мероприятия изменение индикаторов и показателей будет контролироваться.</w:t>
      </w:r>
    </w:p>
    <w:p w:rsidR="000A0081" w:rsidRPr="00922F7F" w:rsidRDefault="000A0081" w:rsidP="00922F7F">
      <w:pPr>
        <w:autoSpaceDE w:val="0"/>
        <w:autoSpaceDN w:val="0"/>
        <w:adjustRightInd w:val="0"/>
        <w:ind w:firstLine="709"/>
        <w:rPr>
          <w:rFonts w:cs="Arial"/>
        </w:rPr>
      </w:pPr>
      <w:r w:rsidRPr="00922F7F">
        <w:rPr>
          <w:rFonts w:cs="Arial"/>
        </w:rPr>
        <w:lastRenderedPageBreak/>
        <w:t>В ходе реализации мероприятия предполагается максимально возможное использование механизмов государственно-частного партнёрства и усиления инвестиционной привлекательности сектора водопроводно-канализационного комплекса (далее - ВКХ).</w:t>
      </w:r>
    </w:p>
    <w:p w:rsidR="000A0081" w:rsidRPr="00922F7F" w:rsidRDefault="000A0081" w:rsidP="00922F7F">
      <w:pPr>
        <w:autoSpaceDE w:val="0"/>
        <w:autoSpaceDN w:val="0"/>
        <w:adjustRightInd w:val="0"/>
        <w:ind w:firstLine="709"/>
        <w:rPr>
          <w:rFonts w:cs="Arial"/>
        </w:rPr>
      </w:pPr>
      <w:r w:rsidRPr="00922F7F">
        <w:rPr>
          <w:rFonts w:cs="Arial"/>
        </w:rPr>
        <w:t>Выполнение мероприятия разделено по годам реализации с учетом следующих показателей:</w:t>
      </w:r>
    </w:p>
    <w:p w:rsidR="000A0081" w:rsidRPr="00922F7F" w:rsidRDefault="000A0081" w:rsidP="00922F7F">
      <w:pPr>
        <w:autoSpaceDE w:val="0"/>
        <w:autoSpaceDN w:val="0"/>
        <w:adjustRightInd w:val="0"/>
        <w:ind w:firstLine="709"/>
        <w:rPr>
          <w:rFonts w:cs="Arial"/>
        </w:rPr>
      </w:pPr>
      <w:r w:rsidRPr="00922F7F">
        <w:rPr>
          <w:rFonts w:cs="Arial"/>
        </w:rPr>
        <w:t>- состояние источников водоснабжения;</w:t>
      </w:r>
    </w:p>
    <w:p w:rsidR="000A0081" w:rsidRPr="00922F7F" w:rsidRDefault="000A0081" w:rsidP="00922F7F">
      <w:pPr>
        <w:autoSpaceDE w:val="0"/>
        <w:autoSpaceDN w:val="0"/>
        <w:adjustRightInd w:val="0"/>
        <w:ind w:firstLine="709"/>
        <w:rPr>
          <w:rFonts w:cs="Arial"/>
        </w:rPr>
      </w:pPr>
      <w:r w:rsidRPr="00922F7F">
        <w:rPr>
          <w:rFonts w:cs="Arial"/>
        </w:rPr>
        <w:t>- наибольший охват населения услугами водохозяйственного комплекса;</w:t>
      </w:r>
    </w:p>
    <w:p w:rsidR="000A0081" w:rsidRPr="00922F7F" w:rsidRDefault="000A0081" w:rsidP="00922F7F">
      <w:pPr>
        <w:autoSpaceDE w:val="0"/>
        <w:autoSpaceDN w:val="0"/>
        <w:adjustRightInd w:val="0"/>
        <w:ind w:firstLine="709"/>
        <w:rPr>
          <w:rFonts w:cs="Arial"/>
        </w:rPr>
      </w:pPr>
      <w:r w:rsidRPr="00922F7F">
        <w:rPr>
          <w:rFonts w:cs="Arial"/>
        </w:rPr>
        <w:t>- эксплуатационно-техническое состояние объектов;</w:t>
      </w:r>
    </w:p>
    <w:p w:rsidR="000A0081" w:rsidRPr="00922F7F" w:rsidRDefault="000A0081" w:rsidP="00922F7F">
      <w:pPr>
        <w:autoSpaceDE w:val="0"/>
        <w:autoSpaceDN w:val="0"/>
        <w:adjustRightInd w:val="0"/>
        <w:ind w:firstLine="709"/>
        <w:rPr>
          <w:rFonts w:cs="Arial"/>
        </w:rPr>
      </w:pPr>
      <w:r w:rsidRPr="00922F7F">
        <w:rPr>
          <w:rFonts w:cs="Arial"/>
        </w:rPr>
        <w:t>- наличие проектной документации;</w:t>
      </w:r>
    </w:p>
    <w:p w:rsidR="000A0081" w:rsidRPr="00922F7F" w:rsidRDefault="000A0081" w:rsidP="00922F7F">
      <w:pPr>
        <w:autoSpaceDE w:val="0"/>
        <w:autoSpaceDN w:val="0"/>
        <w:adjustRightInd w:val="0"/>
        <w:ind w:firstLine="709"/>
        <w:rPr>
          <w:rFonts w:cs="Arial"/>
        </w:rPr>
      </w:pPr>
      <w:r w:rsidRPr="00922F7F">
        <w:rPr>
          <w:rFonts w:cs="Arial"/>
        </w:rPr>
        <w:t>- проработанность вопросов о готовности частных инвесторов осуществлять инвестиции в сферу водопроводно-канализационного комплекса.</w:t>
      </w:r>
    </w:p>
    <w:p w:rsidR="000A0081" w:rsidRPr="00922F7F" w:rsidRDefault="000A0081" w:rsidP="00922F7F">
      <w:pPr>
        <w:autoSpaceDE w:val="0"/>
        <w:autoSpaceDN w:val="0"/>
        <w:adjustRightInd w:val="0"/>
        <w:ind w:firstLine="709"/>
        <w:rPr>
          <w:rFonts w:cs="Arial"/>
        </w:rPr>
      </w:pPr>
      <w:r w:rsidRPr="00922F7F">
        <w:rPr>
          <w:rFonts w:cs="Arial"/>
        </w:rPr>
        <w:t>Кроме этого, в рамках данного мероприятия будут реализованы следующие направления:</w:t>
      </w:r>
    </w:p>
    <w:p w:rsidR="000A0081" w:rsidRPr="00922F7F" w:rsidRDefault="000A0081" w:rsidP="00922F7F">
      <w:pPr>
        <w:autoSpaceDE w:val="0"/>
        <w:autoSpaceDN w:val="0"/>
        <w:adjustRightInd w:val="0"/>
        <w:ind w:firstLine="709"/>
        <w:rPr>
          <w:rFonts w:cs="Arial"/>
        </w:rPr>
      </w:pPr>
      <w:r w:rsidRPr="00922F7F">
        <w:rPr>
          <w:rFonts w:cs="Arial"/>
        </w:rPr>
        <w:t>1.Совершенствование системы управления сектором водоснабжения, водоотведения и очистки сточных вод, в том числе создание условий для заключения концессионных соглашений и других мероприятий по реформированию отношений в указанном секторе.</w:t>
      </w:r>
    </w:p>
    <w:p w:rsidR="000A0081" w:rsidRPr="00922F7F" w:rsidRDefault="000A0081" w:rsidP="00922F7F">
      <w:pPr>
        <w:autoSpaceDE w:val="0"/>
        <w:autoSpaceDN w:val="0"/>
        <w:adjustRightInd w:val="0"/>
        <w:ind w:firstLine="709"/>
        <w:rPr>
          <w:rFonts w:cs="Arial"/>
        </w:rPr>
      </w:pPr>
      <w:r w:rsidRPr="00922F7F">
        <w:rPr>
          <w:rFonts w:cs="Arial"/>
        </w:rPr>
        <w:t>2.Развитие систем водоснабжения и водоотведения.</w:t>
      </w:r>
    </w:p>
    <w:p w:rsidR="000A0081" w:rsidRPr="00922F7F" w:rsidRDefault="000A0081" w:rsidP="00922F7F">
      <w:pPr>
        <w:autoSpaceDE w:val="0"/>
        <w:autoSpaceDN w:val="0"/>
        <w:adjustRightInd w:val="0"/>
        <w:ind w:firstLine="709"/>
        <w:rPr>
          <w:rFonts w:cs="Arial"/>
        </w:rPr>
      </w:pPr>
      <w:r w:rsidRPr="00922F7F">
        <w:rPr>
          <w:rFonts w:cs="Arial"/>
        </w:rPr>
        <w:t>При приведении характеристик выбранных направлений следует выделить следующие моменты.</w:t>
      </w:r>
    </w:p>
    <w:p w:rsidR="000A0081" w:rsidRPr="00922F7F" w:rsidRDefault="000A0081" w:rsidP="00922F7F">
      <w:pPr>
        <w:autoSpaceDE w:val="0"/>
        <w:autoSpaceDN w:val="0"/>
        <w:adjustRightInd w:val="0"/>
        <w:ind w:firstLine="709"/>
        <w:rPr>
          <w:rFonts w:cs="Arial"/>
        </w:rPr>
      </w:pPr>
      <w:r w:rsidRPr="00922F7F">
        <w:rPr>
          <w:rFonts w:cs="Arial"/>
        </w:rPr>
        <w:t>Реализацию данного направления предполагается осуществить в три этапа:</w:t>
      </w:r>
    </w:p>
    <w:p w:rsidR="000A0081" w:rsidRPr="00922F7F" w:rsidRDefault="000A0081" w:rsidP="00922F7F">
      <w:pPr>
        <w:autoSpaceDE w:val="0"/>
        <w:autoSpaceDN w:val="0"/>
        <w:adjustRightInd w:val="0"/>
        <w:ind w:firstLine="709"/>
        <w:rPr>
          <w:rFonts w:cs="Arial"/>
        </w:rPr>
      </w:pPr>
      <w:r w:rsidRPr="00922F7F">
        <w:rPr>
          <w:rFonts w:cs="Arial"/>
        </w:rPr>
        <w:t>- разработка и подготовка концессионного соглашения, проведение конкурса;</w:t>
      </w:r>
    </w:p>
    <w:p w:rsidR="000A0081" w:rsidRPr="00922F7F" w:rsidRDefault="000A0081" w:rsidP="00922F7F">
      <w:pPr>
        <w:autoSpaceDE w:val="0"/>
        <w:autoSpaceDN w:val="0"/>
        <w:adjustRightInd w:val="0"/>
        <w:ind w:firstLine="709"/>
        <w:rPr>
          <w:rFonts w:cs="Arial"/>
        </w:rPr>
      </w:pPr>
      <w:r w:rsidRPr="00922F7F">
        <w:rPr>
          <w:rFonts w:cs="Arial"/>
        </w:rPr>
        <w:t>- заключение концессионного соглашения и осуществление процедуры передачи в эксплуатацию объектов, предусмотренных концессионным соглашением;</w:t>
      </w:r>
    </w:p>
    <w:p w:rsidR="000A0081" w:rsidRPr="00922F7F" w:rsidRDefault="000A0081" w:rsidP="00922F7F">
      <w:pPr>
        <w:autoSpaceDE w:val="0"/>
        <w:autoSpaceDN w:val="0"/>
        <w:adjustRightInd w:val="0"/>
        <w:ind w:firstLine="709"/>
        <w:rPr>
          <w:rFonts w:cs="Arial"/>
        </w:rPr>
      </w:pPr>
      <w:r w:rsidRPr="00922F7F">
        <w:rPr>
          <w:rFonts w:cs="Arial"/>
        </w:rPr>
        <w:t>Кроме этого, для повышения инвестиционной привлекательности муниципальных предприятий сферы ВКХ, предполагается поэтапный переход на долговременные тарифы на услуги водоснабжения и водоотведения на всей территории Калачеевского района.</w:t>
      </w:r>
    </w:p>
    <w:p w:rsidR="000A0081" w:rsidRPr="00922F7F" w:rsidRDefault="000A0081" w:rsidP="00922F7F">
      <w:pPr>
        <w:autoSpaceDE w:val="0"/>
        <w:autoSpaceDN w:val="0"/>
        <w:adjustRightInd w:val="0"/>
        <w:ind w:firstLine="709"/>
        <w:rPr>
          <w:rFonts w:cs="Arial"/>
        </w:rPr>
      </w:pPr>
      <w:r w:rsidRPr="00922F7F">
        <w:rPr>
          <w:rFonts w:cs="Arial"/>
        </w:rPr>
        <w:t>Реализация данного направления предусматривает проведение работ по доведению водоснабжения в Калачеевском районе до нормативных значений за счет модернизации и реконструкции действующих и строительству новых систем водоснабжения.</w:t>
      </w:r>
    </w:p>
    <w:p w:rsidR="000A0081" w:rsidRPr="00922F7F" w:rsidRDefault="000A0081" w:rsidP="00922F7F">
      <w:pPr>
        <w:autoSpaceDE w:val="0"/>
        <w:autoSpaceDN w:val="0"/>
        <w:adjustRightInd w:val="0"/>
        <w:ind w:firstLine="709"/>
        <w:rPr>
          <w:rFonts w:cs="Arial"/>
        </w:rPr>
      </w:pPr>
      <w:r w:rsidRPr="00922F7F">
        <w:rPr>
          <w:rFonts w:cs="Arial"/>
        </w:rPr>
        <w:t>Необходимость реализации данного направления во многом обусловливается продолжающимся увеличением фактического (среднего амортизационного) износа сетей водопровода во многих населенных пунктах Калачеевского района.</w:t>
      </w:r>
    </w:p>
    <w:p w:rsidR="000A0081" w:rsidRPr="00922F7F" w:rsidRDefault="000A0081" w:rsidP="00922F7F">
      <w:pPr>
        <w:autoSpaceDE w:val="0"/>
        <w:autoSpaceDN w:val="0"/>
        <w:adjustRightInd w:val="0"/>
        <w:ind w:firstLine="709"/>
        <w:rPr>
          <w:rFonts w:cs="Arial"/>
        </w:rPr>
      </w:pPr>
      <w:r w:rsidRPr="00922F7F">
        <w:rPr>
          <w:rFonts w:cs="Arial"/>
        </w:rPr>
        <w:lastRenderedPageBreak/>
        <w:t>В целом за период действия муниципальной программы предполагается реконструировать 20</w:t>
      </w:r>
      <w:r w:rsidRPr="00922F7F">
        <w:rPr>
          <w:rFonts w:cs="Arial"/>
          <w:color w:val="FF0000"/>
        </w:rPr>
        <w:t xml:space="preserve"> </w:t>
      </w:r>
      <w:r w:rsidRPr="00922F7F">
        <w:rPr>
          <w:rFonts w:cs="Arial"/>
        </w:rPr>
        <w:t>км водопроводных сетей.</w:t>
      </w:r>
    </w:p>
    <w:p w:rsidR="000A0081" w:rsidRPr="00922F7F" w:rsidRDefault="000A0081" w:rsidP="00922F7F">
      <w:pPr>
        <w:autoSpaceDE w:val="0"/>
        <w:autoSpaceDN w:val="0"/>
        <w:adjustRightInd w:val="0"/>
        <w:ind w:firstLine="709"/>
        <w:rPr>
          <w:rFonts w:cs="Arial"/>
        </w:rPr>
      </w:pPr>
      <w:r w:rsidRPr="00922F7F">
        <w:rPr>
          <w:rFonts w:cs="Arial"/>
        </w:rPr>
        <w:t>В ходе реализации мероприятий предполагается применять передовые методы строительства сетей с использованием технологий бестраншейной прокладки трубопроводов, а также использования труб, изготовленных из полимерных материалов и высокопрочных чугунов с шаровидным графитом, срок эксплуатации которых составляет не менее 40 лет.</w:t>
      </w:r>
    </w:p>
    <w:p w:rsidR="000A0081" w:rsidRPr="00922F7F" w:rsidRDefault="000A0081" w:rsidP="00922F7F">
      <w:pPr>
        <w:autoSpaceDE w:val="0"/>
        <w:autoSpaceDN w:val="0"/>
        <w:adjustRightInd w:val="0"/>
        <w:ind w:firstLine="709"/>
        <w:rPr>
          <w:rFonts w:cs="Arial"/>
        </w:rPr>
      </w:pPr>
      <w:r w:rsidRPr="00922F7F">
        <w:rPr>
          <w:rFonts w:cs="Arial"/>
        </w:rPr>
        <w:t>Предполагается восстановить нормативное состояние канализационных сетей.</w:t>
      </w:r>
    </w:p>
    <w:p w:rsidR="000A0081" w:rsidRPr="00922F7F" w:rsidRDefault="000A0081" w:rsidP="00922F7F">
      <w:pPr>
        <w:autoSpaceDE w:val="0"/>
        <w:autoSpaceDN w:val="0"/>
        <w:adjustRightInd w:val="0"/>
        <w:ind w:firstLine="709"/>
        <w:rPr>
          <w:rFonts w:cs="Arial"/>
        </w:rPr>
      </w:pPr>
      <w:r w:rsidRPr="00922F7F">
        <w:rPr>
          <w:rFonts w:cs="Arial"/>
        </w:rPr>
        <w:t>Реализация мероприятий по повышению энергоэффективности в системах водопроводно-канализационного хозяйства совместно с мероприятиями по установке приборов учета, мероприятий по внедрению оборотных систем водоснабжения на промышленных предприятиях (заложенных как мероприятия внебюджетного финансирования), а также изменения в тарифной политике (включение в тариф инвестиционной составляющей) приведет к снижению общего водопотребления и соответственно к более рациональному расходованию воды потребителями.</w:t>
      </w:r>
    </w:p>
    <w:p w:rsidR="000A0081" w:rsidRPr="00922F7F" w:rsidRDefault="000A0081" w:rsidP="00922F7F">
      <w:pPr>
        <w:autoSpaceDE w:val="0"/>
        <w:autoSpaceDN w:val="0"/>
        <w:adjustRightInd w:val="0"/>
        <w:ind w:firstLine="709"/>
        <w:rPr>
          <w:rFonts w:cs="Arial"/>
        </w:rPr>
      </w:pPr>
      <w:r w:rsidRPr="00922F7F">
        <w:rPr>
          <w:rFonts w:cs="Arial"/>
        </w:rPr>
        <w:t>В связи с этим, основная часть мероприятий будет проводиться с учетом показателей снижения водопотребления отдельными группами потребителей.</w:t>
      </w:r>
    </w:p>
    <w:p w:rsidR="000A0081" w:rsidRPr="00922F7F" w:rsidRDefault="000A0081" w:rsidP="00922F7F">
      <w:pPr>
        <w:autoSpaceDE w:val="0"/>
        <w:autoSpaceDN w:val="0"/>
        <w:adjustRightInd w:val="0"/>
        <w:ind w:firstLine="709"/>
        <w:rPr>
          <w:rFonts w:cs="Arial"/>
        </w:rPr>
      </w:pPr>
      <w:r w:rsidRPr="00922F7F">
        <w:rPr>
          <w:rFonts w:cs="Arial"/>
        </w:rPr>
        <w:t>Расходы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не предусмотрены.</w:t>
      </w:r>
    </w:p>
    <w:p w:rsidR="000A0081" w:rsidRPr="00922F7F" w:rsidRDefault="000A0081" w:rsidP="00922F7F">
      <w:pPr>
        <w:autoSpaceDE w:val="0"/>
        <w:autoSpaceDN w:val="0"/>
        <w:adjustRightInd w:val="0"/>
        <w:ind w:firstLine="709"/>
        <w:rPr>
          <w:rFonts w:cs="Arial"/>
        </w:rPr>
      </w:pPr>
      <w:r w:rsidRPr="00922F7F">
        <w:rPr>
          <w:rFonts w:cs="Arial"/>
        </w:rPr>
        <w:t>В число основных рисков реализации основного мероприятия входит несвоевременное исполнение работ подрядными организациями.</w:t>
      </w:r>
    </w:p>
    <w:p w:rsidR="000A0081" w:rsidRPr="00922F7F" w:rsidRDefault="000A0081" w:rsidP="00922F7F">
      <w:pPr>
        <w:autoSpaceDE w:val="0"/>
        <w:autoSpaceDN w:val="0"/>
        <w:adjustRightInd w:val="0"/>
        <w:ind w:firstLine="709"/>
        <w:rPr>
          <w:rFonts w:cs="Arial"/>
        </w:rPr>
      </w:pPr>
      <w:r w:rsidRPr="00922F7F">
        <w:rPr>
          <w:rFonts w:cs="Arial"/>
        </w:rPr>
        <w:t>В целях недопущения возникновения данных прецедентов, в контрактах с подрядными организациями прописываются как условия проведения работ, так и ответственность за их неисполнение.</w:t>
      </w:r>
    </w:p>
    <w:p w:rsidR="000A0081" w:rsidRPr="00922F7F" w:rsidRDefault="000A0081" w:rsidP="00922F7F">
      <w:pPr>
        <w:autoSpaceDE w:val="0"/>
        <w:autoSpaceDN w:val="0"/>
        <w:adjustRightInd w:val="0"/>
        <w:ind w:firstLine="709"/>
        <w:rPr>
          <w:rFonts w:cs="Arial"/>
        </w:rPr>
      </w:pPr>
      <w:r w:rsidRPr="00922F7F">
        <w:rPr>
          <w:rFonts w:cs="Arial"/>
        </w:rPr>
        <w:t>Заключение контрактов и принятие их к финансированию осуществляется при условии наличия лимитов бюджетных обязательств.</w:t>
      </w:r>
    </w:p>
    <w:p w:rsidR="000A0081" w:rsidRPr="00922F7F" w:rsidRDefault="000A0081" w:rsidP="00922F7F">
      <w:pPr>
        <w:autoSpaceDE w:val="0"/>
        <w:autoSpaceDN w:val="0"/>
        <w:adjustRightInd w:val="0"/>
        <w:ind w:firstLine="709"/>
        <w:rPr>
          <w:rFonts w:cs="Arial"/>
        </w:rPr>
      </w:pPr>
      <w:r w:rsidRPr="00922F7F">
        <w:rPr>
          <w:rFonts w:cs="Arial"/>
        </w:rPr>
        <w:t>В целях недопущения, к оплате некачественно выполненных работ, заказчик мероприятия заключает договор с заказчиком-застройщиком о проведении технического надзора за исполнением строительства.</w:t>
      </w:r>
    </w:p>
    <w:p w:rsidR="000A0081" w:rsidRPr="00922F7F" w:rsidRDefault="000A0081" w:rsidP="00922F7F">
      <w:pPr>
        <w:ind w:firstLine="709"/>
        <w:rPr>
          <w:rFonts w:cs="Arial"/>
        </w:rPr>
      </w:pPr>
      <w:r w:rsidRPr="00922F7F">
        <w:rPr>
          <w:rFonts w:cs="Arial"/>
        </w:rPr>
        <w:t>На территории Калачеевского муниципального района</w:t>
      </w:r>
      <w:r w:rsidR="00922F7F">
        <w:rPr>
          <w:rFonts w:cs="Arial"/>
        </w:rPr>
        <w:t xml:space="preserve"> </w:t>
      </w:r>
      <w:r w:rsidRPr="00922F7F">
        <w:rPr>
          <w:rFonts w:cs="Arial"/>
        </w:rPr>
        <w:t>в сфере ЖКХ по водоснабжению и водоотведению работают предприятия различных форм собственности, в том</w:t>
      </w:r>
      <w:r w:rsidR="00922F7F">
        <w:rPr>
          <w:rFonts w:cs="Arial"/>
        </w:rPr>
        <w:t xml:space="preserve"> </w:t>
      </w:r>
      <w:r w:rsidRPr="00922F7F">
        <w:rPr>
          <w:rFonts w:cs="Arial"/>
        </w:rPr>
        <w:t xml:space="preserve">числе: </w:t>
      </w:r>
    </w:p>
    <w:p w:rsidR="000A0081" w:rsidRPr="00922F7F" w:rsidRDefault="000A0081" w:rsidP="00922F7F">
      <w:pPr>
        <w:ind w:firstLine="709"/>
        <w:rPr>
          <w:rFonts w:cs="Arial"/>
        </w:rPr>
      </w:pPr>
      <w:r w:rsidRPr="00922F7F">
        <w:rPr>
          <w:rFonts w:cs="Arial"/>
        </w:rPr>
        <w:t xml:space="preserve">На территории Калачеевского муниципального района по состоянию на 01.10.2019 г. в сфере ЖКХ по водоснабжению и водоотведению работают следующие предприятия : </w:t>
      </w:r>
    </w:p>
    <w:p w:rsidR="000A0081" w:rsidRPr="00922F7F" w:rsidRDefault="000A0081" w:rsidP="00922F7F">
      <w:pPr>
        <w:ind w:firstLine="709"/>
        <w:rPr>
          <w:rFonts w:cs="Arial"/>
        </w:rPr>
      </w:pPr>
      <w:r w:rsidRPr="00922F7F">
        <w:rPr>
          <w:rFonts w:cs="Arial"/>
        </w:rPr>
        <w:lastRenderedPageBreak/>
        <w:t xml:space="preserve">- Муниципальное предприятие Калачеевского муниципального района Воронежской области «Районное водоснабжение». Основные виды деятельности - оказание услуг по водоснабжению и водоотведению. На обслуживании предприятия находится 184 км водопроводных сетей, 6 артезианских скважин и другие объекты инфраструктуры водоснабжения и водоотведения, расположенные на территории г. Калач, с. Заброды, с. Пришиб и п. Пригородный. Указанные объекты являются муниципальной собственностью городского поселения г. Калач, Заброденского, Краснобратского и Пригородного сельских поселений. </w:t>
      </w:r>
    </w:p>
    <w:p w:rsidR="000A0081" w:rsidRPr="00922F7F" w:rsidRDefault="000A0081" w:rsidP="00922F7F">
      <w:pPr>
        <w:ind w:firstLine="709"/>
        <w:rPr>
          <w:rFonts w:cs="Arial"/>
        </w:rPr>
      </w:pPr>
      <w:r w:rsidRPr="00922F7F">
        <w:rPr>
          <w:rFonts w:cs="Arial"/>
        </w:rPr>
        <w:t>Предприятие обслуживает 21,7</w:t>
      </w:r>
      <w:r w:rsidRPr="00922F7F">
        <w:rPr>
          <w:rFonts w:cs="Arial"/>
          <w:color w:val="FF0000"/>
        </w:rPr>
        <w:t xml:space="preserve"> </w:t>
      </w:r>
      <w:r w:rsidRPr="00922F7F">
        <w:rPr>
          <w:rFonts w:cs="Arial"/>
        </w:rPr>
        <w:t>тысяч</w:t>
      </w:r>
      <w:r w:rsidR="00922F7F" w:rsidRPr="00922F7F">
        <w:rPr>
          <w:rFonts w:cs="Arial"/>
        </w:rPr>
        <w:t xml:space="preserve"> </w:t>
      </w:r>
      <w:r w:rsidRPr="00922F7F">
        <w:rPr>
          <w:rFonts w:cs="Arial"/>
        </w:rPr>
        <w:t>потребителей в четырёх самых крупных населённых пунктах района, или 10115 абонентов - семей граждан и</w:t>
      </w:r>
      <w:r w:rsidR="00922F7F" w:rsidRPr="00922F7F">
        <w:rPr>
          <w:rFonts w:cs="Arial"/>
        </w:rPr>
        <w:t xml:space="preserve"> </w:t>
      </w:r>
      <w:r w:rsidRPr="00922F7F">
        <w:rPr>
          <w:rFonts w:cs="Arial"/>
        </w:rPr>
        <w:t>около 450</w:t>
      </w:r>
      <w:r w:rsidR="00922F7F" w:rsidRPr="00922F7F">
        <w:rPr>
          <w:rFonts w:cs="Arial"/>
        </w:rPr>
        <w:t xml:space="preserve"> </w:t>
      </w:r>
      <w:r w:rsidRPr="00922F7F">
        <w:rPr>
          <w:rFonts w:cs="Arial"/>
        </w:rPr>
        <w:t>предприятий и организаций. Суточный водоразбор составляет</w:t>
      </w:r>
      <w:r w:rsidR="00922F7F" w:rsidRPr="00922F7F">
        <w:rPr>
          <w:rFonts w:cs="Arial"/>
        </w:rPr>
        <w:t xml:space="preserve"> </w:t>
      </w:r>
      <w:r w:rsidRPr="00922F7F">
        <w:rPr>
          <w:rFonts w:cs="Arial"/>
        </w:rPr>
        <w:t>3 тыс. м. куб</w:t>
      </w:r>
      <w:r w:rsidRPr="00922F7F">
        <w:t xml:space="preserve">. </w:t>
      </w:r>
      <w:r w:rsidRPr="00922F7F">
        <w:rPr>
          <w:rFonts w:cs="Arial"/>
        </w:rPr>
        <w:t xml:space="preserve">Среднесписочная численность работников на предприятии - 69 человек. </w:t>
      </w:r>
    </w:p>
    <w:p w:rsidR="000A0081" w:rsidRPr="00922F7F" w:rsidRDefault="000A0081" w:rsidP="00922F7F">
      <w:pPr>
        <w:ind w:firstLine="709"/>
        <w:rPr>
          <w:rFonts w:cs="Arial"/>
        </w:rPr>
      </w:pPr>
      <w:r w:rsidRPr="00922F7F">
        <w:rPr>
          <w:rFonts w:cs="Arial"/>
        </w:rPr>
        <w:t>-</w:t>
      </w:r>
      <w:r w:rsidR="00922F7F" w:rsidRPr="00922F7F">
        <w:rPr>
          <w:rFonts w:cs="Arial"/>
        </w:rPr>
        <w:t xml:space="preserve"> </w:t>
      </w:r>
      <w:r w:rsidRPr="00922F7F">
        <w:rPr>
          <w:rFonts w:cs="Arial"/>
        </w:rPr>
        <w:t>Муниципальное предприятие Калачеевского муниципального района Воронежской области «Сельводхоз». Основной вид деятельности предприятия - сбор и распределение воды населению и организациям, расположенным на территории 13 населенных пунктов в 9 сельских поселениях Калачеевского муниципального района: Калачеевское, Коренновское, Манинское, Новокриушанское, Пригородное, Семеновское, Советское, Хрещатовское, Ясеновское. Протяженность разводящих сетей водопровода составляет 172,2 км. Численность обслуживаемого населения – 5,5 тыс. человек. Среднесписочная численность работающих - 27 человека, в том числе 11 человек основного состава и 16 человек — слесари в обслуживаемых населенных пунктах района.</w:t>
      </w:r>
    </w:p>
    <w:p w:rsidR="000A0081" w:rsidRPr="00922F7F" w:rsidRDefault="000A0081" w:rsidP="00922F7F">
      <w:pPr>
        <w:pStyle w:val="a9"/>
        <w:spacing w:after="0"/>
        <w:ind w:firstLine="709"/>
        <w:rPr>
          <w:rFonts w:ascii="Arial" w:hAnsi="Arial" w:cs="Arial"/>
        </w:rPr>
      </w:pPr>
      <w:r w:rsidRPr="00922F7F">
        <w:rPr>
          <w:rFonts w:ascii="Arial" w:hAnsi="Arial" w:cs="Arial"/>
          <w:lang w:eastAsia="ar-SA"/>
        </w:rPr>
        <w:t>- Муниципальное предприятие Калачеевского муниципального района Воронежской области «Родник».</w:t>
      </w:r>
      <w:r w:rsidRPr="00922F7F">
        <w:rPr>
          <w:rFonts w:ascii="Arial" w:hAnsi="Arial" w:cs="Arial"/>
          <w:color w:val="FF0000"/>
          <w:lang w:eastAsia="ar-SA"/>
        </w:rPr>
        <w:t xml:space="preserve"> </w:t>
      </w:r>
      <w:r w:rsidRPr="00922F7F">
        <w:rPr>
          <w:rFonts w:ascii="Arial" w:hAnsi="Arial" w:cs="Arial"/>
        </w:rPr>
        <w:t xml:space="preserve">Основной вид деятельности предприятия - сбор и распределение воды населению и организациям, расположенным на Меловатского сельского поселения. Протяженность разводящих сетей водопровода составляет 41,9 км. Численность обслуживаемого населения –1452 человека. </w:t>
      </w:r>
    </w:p>
    <w:p w:rsidR="000A0081" w:rsidRPr="00922F7F" w:rsidRDefault="000A0081" w:rsidP="00922F7F">
      <w:pPr>
        <w:ind w:firstLine="709"/>
        <w:rPr>
          <w:rFonts w:cs="Arial"/>
        </w:rPr>
      </w:pPr>
      <w:r w:rsidRPr="00922F7F">
        <w:rPr>
          <w:rFonts w:cs="Arial"/>
        </w:rPr>
        <w:t>Финансовое состояние предприятий неустойчивое в связи с высокой степенью износа основных фондов и значительными затратами по поддержанию работоспособности сетей водоснабжения.</w:t>
      </w:r>
    </w:p>
    <w:p w:rsidR="000A0081" w:rsidRPr="00922F7F" w:rsidRDefault="000A0081" w:rsidP="00922F7F">
      <w:pPr>
        <w:ind w:firstLine="709"/>
        <w:rPr>
          <w:rFonts w:cs="Arial"/>
        </w:rPr>
      </w:pPr>
      <w:r w:rsidRPr="00922F7F">
        <w:rPr>
          <w:rFonts w:cs="Arial"/>
        </w:rPr>
        <w:t>Общая протяженность водопроводных сетей по району – 398,1</w:t>
      </w:r>
      <w:r w:rsidR="00922F7F">
        <w:rPr>
          <w:rFonts w:cs="Arial"/>
        </w:rPr>
        <w:t xml:space="preserve"> </w:t>
      </w:r>
      <w:r w:rsidRPr="00922F7F">
        <w:rPr>
          <w:rFonts w:cs="Arial"/>
        </w:rPr>
        <w:t>км.</w:t>
      </w:r>
      <w:r w:rsidRPr="00922F7F">
        <w:rPr>
          <w:rFonts w:cs="Arial"/>
          <w:color w:val="FF0000"/>
        </w:rPr>
        <w:t xml:space="preserve"> </w:t>
      </w:r>
      <w:r w:rsidRPr="00922F7F">
        <w:rPr>
          <w:rFonts w:cs="Arial"/>
        </w:rPr>
        <w:t xml:space="preserve">Центральным водопроводом, с учетом водоразборных колонок, обеспечено </w:t>
      </w:r>
      <w:r w:rsidRPr="00922F7F">
        <w:rPr>
          <w:rFonts w:cs="Arial"/>
          <w:color w:val="FF0000"/>
        </w:rPr>
        <w:t xml:space="preserve">70 </w:t>
      </w:r>
      <w:r w:rsidRPr="00922F7F">
        <w:rPr>
          <w:rFonts w:cs="Arial"/>
        </w:rPr>
        <w:t>% населения. Остальная часть населения пользуется шахтными колодцами, качество воды в которых не отвечает санитарным требованиям по ряду содержание примесей и вредных веществ.</w:t>
      </w:r>
    </w:p>
    <w:p w:rsidR="000A0081" w:rsidRPr="00922F7F" w:rsidRDefault="000A0081" w:rsidP="00922F7F">
      <w:pPr>
        <w:ind w:firstLine="709"/>
        <w:rPr>
          <w:rFonts w:cs="Arial"/>
        </w:rPr>
      </w:pPr>
      <w:r w:rsidRPr="00922F7F">
        <w:rPr>
          <w:rFonts w:cs="Arial"/>
        </w:rPr>
        <w:t>Износ водопроводных сетей в целом по району составляет 65 %, а на сельской</w:t>
      </w:r>
      <w:r w:rsidR="00922F7F">
        <w:rPr>
          <w:rFonts w:cs="Arial"/>
        </w:rPr>
        <w:t xml:space="preserve"> </w:t>
      </w:r>
      <w:r w:rsidRPr="00922F7F">
        <w:rPr>
          <w:rFonts w:cs="Arial"/>
        </w:rPr>
        <w:t>территории – 70 %.</w:t>
      </w:r>
    </w:p>
    <w:p w:rsidR="000A0081" w:rsidRPr="00922F7F" w:rsidRDefault="000A0081" w:rsidP="00922F7F">
      <w:pPr>
        <w:ind w:firstLine="709"/>
        <w:rPr>
          <w:rFonts w:cs="Arial"/>
        </w:rPr>
      </w:pPr>
      <w:r w:rsidRPr="00922F7F">
        <w:rPr>
          <w:rFonts w:cs="Arial"/>
        </w:rPr>
        <w:t xml:space="preserve">Высокая степень износа водопроводной инфраструктуры вызывает многочисленные аварии и перебои в поставках воды населению в сельских населенных пунктах, приводит к значительным затратам эксплуатирующей организации на поддержание сетей в рабочем состоянии. </w:t>
      </w:r>
    </w:p>
    <w:p w:rsidR="000A0081" w:rsidRPr="00922F7F" w:rsidRDefault="000A0081" w:rsidP="00922F7F">
      <w:pPr>
        <w:tabs>
          <w:tab w:val="left" w:pos="-720"/>
          <w:tab w:val="left" w:pos="0"/>
        </w:tabs>
        <w:ind w:firstLine="709"/>
        <w:rPr>
          <w:rFonts w:cs="Arial"/>
        </w:rPr>
      </w:pPr>
      <w:r w:rsidRPr="00922F7F">
        <w:rPr>
          <w:rFonts w:cs="Arial"/>
        </w:rPr>
        <w:lastRenderedPageBreak/>
        <w:t>В 2013 году проведены пуско-наладочные работы очистных сооружений производительностью 3000 м.куб/сут. и КНС, которые расположены на территории трех поселений, что позволило организовать централизованное водоотведение в жилом фонде и других категорий потребителей в г. Калаче, с. Заброды и п. Пригородный.</w:t>
      </w:r>
      <w:r w:rsidR="00922F7F">
        <w:rPr>
          <w:rFonts w:cs="Arial"/>
        </w:rPr>
        <w:t xml:space="preserve"> </w:t>
      </w:r>
    </w:p>
    <w:p w:rsidR="000A0081" w:rsidRPr="00922F7F" w:rsidRDefault="000A0081" w:rsidP="00922F7F">
      <w:pPr>
        <w:pStyle w:val="a9"/>
        <w:spacing w:after="0"/>
        <w:ind w:firstLine="709"/>
        <w:rPr>
          <w:rFonts w:ascii="Arial" w:hAnsi="Arial" w:cs="Arial"/>
          <w:color w:val="333333"/>
        </w:rPr>
      </w:pPr>
      <w:r w:rsidRPr="00922F7F">
        <w:rPr>
          <w:rFonts w:ascii="Arial" w:hAnsi="Arial" w:cs="Arial"/>
          <w:color w:val="333333"/>
        </w:rPr>
        <w:t>Водоснабжение района предусматривается от вновь построенных и реконструируемых артезианских скважин.</w:t>
      </w:r>
    </w:p>
    <w:p w:rsidR="000A0081" w:rsidRPr="00922F7F" w:rsidRDefault="000A0081" w:rsidP="00922F7F">
      <w:pPr>
        <w:pStyle w:val="a9"/>
        <w:spacing w:after="0"/>
        <w:ind w:firstLine="709"/>
        <w:rPr>
          <w:rFonts w:ascii="Arial" w:hAnsi="Arial" w:cs="Arial"/>
          <w:color w:val="333333"/>
        </w:rPr>
      </w:pPr>
      <w:r w:rsidRPr="00922F7F">
        <w:rPr>
          <w:rFonts w:ascii="Arial" w:hAnsi="Arial" w:cs="Arial"/>
          <w:color w:val="333333"/>
        </w:rPr>
        <w:t xml:space="preserve">Для улучшения качества воды необходимо предусмотреть применение современных технологий очистки. </w:t>
      </w:r>
    </w:p>
    <w:p w:rsidR="000A0081" w:rsidRPr="00922F7F" w:rsidRDefault="000A0081" w:rsidP="00922F7F">
      <w:pPr>
        <w:pStyle w:val="a9"/>
        <w:spacing w:after="0"/>
        <w:ind w:firstLine="709"/>
        <w:rPr>
          <w:rFonts w:ascii="Arial" w:hAnsi="Arial" w:cs="Arial"/>
          <w:color w:val="333333"/>
        </w:rPr>
      </w:pPr>
      <w:r w:rsidRPr="00922F7F">
        <w:rPr>
          <w:rFonts w:ascii="Arial" w:hAnsi="Arial" w:cs="Arial"/>
          <w:color w:val="333333"/>
        </w:rPr>
        <w:t>Полив зеленых насаждений, проездов и тротуаров предусматривается поливочными машинами, заправляющимися от базовых водопроводных сетей.</w:t>
      </w:r>
    </w:p>
    <w:p w:rsidR="000A0081" w:rsidRPr="00922F7F" w:rsidRDefault="000A0081" w:rsidP="00922F7F">
      <w:pPr>
        <w:pStyle w:val="a9"/>
        <w:spacing w:after="0"/>
        <w:ind w:firstLine="709"/>
        <w:rPr>
          <w:rFonts w:ascii="Arial" w:hAnsi="Arial" w:cs="Arial"/>
          <w:color w:val="333333"/>
        </w:rPr>
      </w:pPr>
      <w:r w:rsidRPr="00922F7F">
        <w:rPr>
          <w:rFonts w:ascii="Arial" w:hAnsi="Arial" w:cs="Arial"/>
          <w:color w:val="333333"/>
        </w:rPr>
        <w:t>Противопожарные мероприятия обеспечиваются пожарными гидрантами на сетях водопровода.</w:t>
      </w:r>
    </w:p>
    <w:p w:rsidR="000A0081" w:rsidRPr="00922F7F" w:rsidRDefault="000A0081" w:rsidP="00922F7F">
      <w:pPr>
        <w:pStyle w:val="a9"/>
        <w:spacing w:after="0"/>
        <w:ind w:firstLine="709"/>
        <w:rPr>
          <w:rFonts w:ascii="Arial" w:hAnsi="Arial" w:cs="Arial"/>
          <w:color w:val="333333"/>
        </w:rPr>
      </w:pPr>
      <w:r w:rsidRPr="00922F7F">
        <w:rPr>
          <w:rFonts w:ascii="Arial" w:hAnsi="Arial" w:cs="Arial"/>
          <w:color w:val="333333"/>
        </w:rPr>
        <w:t>Действующая система водообеспечения района в основном основана на отдельностоящих артскважинах,  необъединенных между собой водопроводными сетями. Для повышения надежности системы водопроводные сети следует закольцевать. Так как за длительное время эксплуатации магистральных и разводящих водопроводных сетей произошел физический и моральный износ, появляется необходимость проведения модернизации объектов водоснабжения. В целях развития системы водоснабжения района и приведения их в надлежащее состояние, помимо аварийно-восстановительных работ, необходимо вести целенаправленную работу по восстановлению и модернизации объектов водоснабжения.</w:t>
      </w:r>
    </w:p>
    <w:p w:rsidR="000A0081" w:rsidRPr="00922F7F" w:rsidRDefault="000A0081" w:rsidP="00922F7F">
      <w:pPr>
        <w:pStyle w:val="a9"/>
        <w:tabs>
          <w:tab w:val="left" w:pos="-720"/>
          <w:tab w:val="left" w:pos="0"/>
        </w:tabs>
        <w:spacing w:after="0"/>
        <w:ind w:firstLine="709"/>
        <w:rPr>
          <w:rFonts w:ascii="Arial" w:hAnsi="Arial" w:cs="Arial"/>
          <w:color w:val="333333"/>
        </w:rPr>
      </w:pPr>
      <w:r w:rsidRPr="00922F7F">
        <w:rPr>
          <w:rFonts w:ascii="Arial" w:hAnsi="Arial" w:cs="Arial"/>
          <w:color w:val="333333"/>
        </w:rPr>
        <w:t>С целью повышения экономии водных ресурсов жилая застройка</w:t>
      </w:r>
      <w:r w:rsidR="00922F7F">
        <w:rPr>
          <w:rFonts w:ascii="Arial" w:hAnsi="Arial" w:cs="Arial"/>
          <w:color w:val="333333"/>
        </w:rPr>
        <w:t xml:space="preserve"> </w:t>
      </w:r>
      <w:r w:rsidRPr="00922F7F">
        <w:rPr>
          <w:rFonts w:ascii="Arial" w:hAnsi="Arial" w:cs="Arial"/>
          <w:color w:val="333333"/>
        </w:rPr>
        <w:t>оснащена индивидуальными, а МКД – общедомовыми приборами учета холодной и горячей воды.</w:t>
      </w:r>
    </w:p>
    <w:p w:rsidR="000A0081" w:rsidRPr="00922F7F" w:rsidRDefault="000A0081" w:rsidP="00922F7F">
      <w:pPr>
        <w:ind w:firstLine="709"/>
        <w:rPr>
          <w:rFonts w:cs="Arial"/>
        </w:rPr>
      </w:pPr>
      <w:r w:rsidRPr="00922F7F">
        <w:rPr>
          <w:rFonts w:cs="Arial"/>
        </w:rPr>
        <w:t>Задачами подпрограммы является привлечение инвестиций областного и федерального бюджетов для качественного и бесперебойного снабжения населения питьевой водой. Создание на территории района условий для повышения уровня и качества предоставляемых коммунальных услуг, улучшения экологической обстановки.</w:t>
      </w:r>
    </w:p>
    <w:p w:rsidR="000A0081" w:rsidRPr="00922F7F" w:rsidRDefault="000A0081" w:rsidP="00922F7F">
      <w:pPr>
        <w:ind w:firstLine="709"/>
        <w:rPr>
          <w:rFonts w:cs="Arial"/>
        </w:rPr>
      </w:pPr>
      <w:r w:rsidRPr="00922F7F">
        <w:rPr>
          <w:rFonts w:cs="Arial"/>
        </w:rPr>
        <w:t xml:space="preserve"> Реализация подпрограммы позволит произвести реконструкцию и строительство более 20</w:t>
      </w:r>
      <w:r w:rsidRPr="00922F7F">
        <w:rPr>
          <w:rFonts w:cs="Arial"/>
          <w:color w:val="FF0000"/>
        </w:rPr>
        <w:t xml:space="preserve"> </w:t>
      </w:r>
      <w:r w:rsidRPr="00922F7F">
        <w:rPr>
          <w:rFonts w:cs="Arial"/>
        </w:rPr>
        <w:t xml:space="preserve">км. водопроводных сетей в населенных пунктах Калачеевского муниципального района Воронежской области, бурение и перебуривание водоснабжающих скважин, а именно: </w:t>
      </w:r>
    </w:p>
    <w:p w:rsidR="000A0081" w:rsidRPr="00922F7F" w:rsidRDefault="000A0081" w:rsidP="00922F7F">
      <w:pPr>
        <w:snapToGrid w:val="0"/>
        <w:ind w:firstLine="709"/>
        <w:rPr>
          <w:rFonts w:cs="Arial"/>
        </w:rPr>
      </w:pPr>
      <w:r w:rsidRPr="00922F7F">
        <w:rPr>
          <w:rFonts w:cs="Arial"/>
        </w:rPr>
        <w:t>- строительство подземного водозабора и водонапорной башни в с. Н.Криуша;</w:t>
      </w:r>
    </w:p>
    <w:p w:rsidR="000A0081" w:rsidRPr="00922F7F" w:rsidRDefault="000A0081" w:rsidP="00922F7F">
      <w:pPr>
        <w:snapToGrid w:val="0"/>
        <w:ind w:firstLine="709"/>
        <w:rPr>
          <w:rFonts w:cs="Arial"/>
        </w:rPr>
      </w:pPr>
      <w:r w:rsidRPr="00922F7F">
        <w:rPr>
          <w:rFonts w:cs="Arial"/>
        </w:rPr>
        <w:t>- разработка ПСД и реконструкция сетей водоснабжения в с. Н. Криуша;</w:t>
      </w:r>
    </w:p>
    <w:p w:rsidR="000A0081" w:rsidRPr="00922F7F" w:rsidRDefault="000A0081" w:rsidP="00922F7F">
      <w:pPr>
        <w:snapToGrid w:val="0"/>
        <w:ind w:firstLine="709"/>
        <w:rPr>
          <w:rFonts w:cs="Arial"/>
        </w:rPr>
      </w:pPr>
      <w:r w:rsidRPr="00922F7F">
        <w:rPr>
          <w:rFonts w:cs="Arial"/>
        </w:rPr>
        <w:t>- установка модульной станции воодоочистки в с. Пирогово;</w:t>
      </w:r>
    </w:p>
    <w:p w:rsidR="000A0081" w:rsidRPr="00922F7F" w:rsidRDefault="000A0081" w:rsidP="00922F7F">
      <w:pPr>
        <w:ind w:firstLine="709"/>
        <w:rPr>
          <w:rFonts w:cs="Arial"/>
        </w:rPr>
      </w:pPr>
      <w:r w:rsidRPr="00922F7F">
        <w:rPr>
          <w:rFonts w:cs="Arial"/>
        </w:rPr>
        <w:t>- реконструкция водозабора «Пришиб»</w:t>
      </w:r>
      <w:r w:rsidR="00922F7F">
        <w:rPr>
          <w:rFonts w:cs="Arial"/>
        </w:rPr>
        <w:t xml:space="preserve"> </w:t>
      </w:r>
      <w:r w:rsidRPr="00922F7F">
        <w:rPr>
          <w:rFonts w:cs="Arial"/>
        </w:rPr>
        <w:t>Калачеевского муниципального района;</w:t>
      </w:r>
    </w:p>
    <w:p w:rsidR="000A0081" w:rsidRPr="00922F7F" w:rsidRDefault="000A0081" w:rsidP="00922F7F">
      <w:pPr>
        <w:snapToGrid w:val="0"/>
        <w:ind w:firstLine="709"/>
        <w:rPr>
          <w:rFonts w:cs="Arial"/>
        </w:rPr>
      </w:pPr>
      <w:r w:rsidRPr="00922F7F">
        <w:rPr>
          <w:rFonts w:cs="Arial"/>
        </w:rPr>
        <w:t>- разработка ПСД и строительство водопровода</w:t>
      </w:r>
      <w:r w:rsidR="00922F7F">
        <w:rPr>
          <w:rFonts w:cs="Arial"/>
        </w:rPr>
        <w:t xml:space="preserve"> </w:t>
      </w:r>
      <w:r w:rsidRPr="00922F7F">
        <w:rPr>
          <w:rFonts w:cs="Arial"/>
        </w:rPr>
        <w:t>в</w:t>
      </w:r>
      <w:r w:rsidR="00922F7F">
        <w:rPr>
          <w:rFonts w:cs="Arial"/>
        </w:rPr>
        <w:t xml:space="preserve"> </w:t>
      </w:r>
      <w:r w:rsidRPr="00922F7F">
        <w:rPr>
          <w:rFonts w:cs="Arial"/>
        </w:rPr>
        <w:t>с. Семеновка;</w:t>
      </w:r>
    </w:p>
    <w:p w:rsidR="000A0081" w:rsidRPr="00922F7F" w:rsidRDefault="000A0081" w:rsidP="00922F7F">
      <w:pPr>
        <w:snapToGrid w:val="0"/>
        <w:ind w:firstLine="709"/>
        <w:rPr>
          <w:rFonts w:cs="Arial"/>
        </w:rPr>
      </w:pPr>
      <w:r w:rsidRPr="00922F7F">
        <w:rPr>
          <w:rFonts w:cs="Arial"/>
        </w:rPr>
        <w:t>- разработка ПСД и строительство водопровода и водонапорной башни в с. Хвощеватое;</w:t>
      </w:r>
    </w:p>
    <w:p w:rsidR="000A0081" w:rsidRPr="00922F7F" w:rsidRDefault="000A0081" w:rsidP="00922F7F">
      <w:pPr>
        <w:ind w:firstLine="709"/>
        <w:rPr>
          <w:rFonts w:cs="Arial"/>
        </w:rPr>
      </w:pPr>
      <w:r w:rsidRPr="00922F7F">
        <w:rPr>
          <w:rFonts w:cs="Arial"/>
        </w:rPr>
        <w:t>- разработка ПСД и строительство водопровода в с. Манино;</w:t>
      </w:r>
    </w:p>
    <w:p w:rsidR="000A0081" w:rsidRPr="00922F7F" w:rsidRDefault="000A0081" w:rsidP="00922F7F">
      <w:pPr>
        <w:ind w:firstLine="709"/>
        <w:rPr>
          <w:rFonts w:cs="Arial"/>
        </w:rPr>
      </w:pPr>
      <w:r w:rsidRPr="00922F7F">
        <w:rPr>
          <w:rFonts w:cs="Arial"/>
        </w:rPr>
        <w:lastRenderedPageBreak/>
        <w:t>- разработка ПСД и строительство водопровода и водонапорной башни с изготовлением в с. Медвежье;</w:t>
      </w:r>
    </w:p>
    <w:p w:rsidR="000A0081" w:rsidRPr="00922F7F" w:rsidRDefault="000A0081" w:rsidP="00922F7F">
      <w:pPr>
        <w:ind w:firstLine="709"/>
        <w:rPr>
          <w:rFonts w:cs="Arial"/>
        </w:rPr>
      </w:pPr>
      <w:r w:rsidRPr="00922F7F">
        <w:rPr>
          <w:rFonts w:cs="Arial"/>
        </w:rPr>
        <w:t>- разработка ПСД и строительство водопроводных сетей в с. Четвериково;</w:t>
      </w:r>
    </w:p>
    <w:p w:rsidR="000A0081" w:rsidRPr="00922F7F" w:rsidRDefault="000A0081" w:rsidP="00922F7F">
      <w:pPr>
        <w:ind w:firstLine="709"/>
        <w:rPr>
          <w:rFonts w:cs="Arial"/>
        </w:rPr>
      </w:pPr>
      <w:r w:rsidRPr="00922F7F">
        <w:rPr>
          <w:rFonts w:cs="Arial"/>
        </w:rPr>
        <w:t>- капитальный ремонт и реконструкция водопроводных сетей в населенных пунктах Калачеевского муниципального района;</w:t>
      </w:r>
    </w:p>
    <w:p w:rsidR="000A0081" w:rsidRPr="00922F7F" w:rsidRDefault="000A0081" w:rsidP="00922F7F">
      <w:pPr>
        <w:ind w:firstLine="709"/>
        <w:rPr>
          <w:rFonts w:cs="Arial"/>
        </w:rPr>
      </w:pPr>
      <w:r w:rsidRPr="00922F7F">
        <w:rPr>
          <w:rFonts w:cs="Arial"/>
        </w:rPr>
        <w:t>- модернизация сетей водоснабжения в с. Заброды;</w:t>
      </w:r>
    </w:p>
    <w:p w:rsidR="000A0081" w:rsidRPr="00922F7F" w:rsidRDefault="000A0081" w:rsidP="00922F7F">
      <w:pPr>
        <w:ind w:firstLine="709"/>
        <w:rPr>
          <w:rFonts w:cs="Arial"/>
        </w:rPr>
      </w:pPr>
      <w:r w:rsidRPr="00922F7F">
        <w:rPr>
          <w:rFonts w:cs="Arial"/>
        </w:rPr>
        <w:t>- модернизация сетей водоснабжения в п. Пригородный;</w:t>
      </w:r>
    </w:p>
    <w:p w:rsidR="000A0081" w:rsidRPr="00922F7F" w:rsidRDefault="000A0081" w:rsidP="00922F7F">
      <w:pPr>
        <w:ind w:firstLine="709"/>
        <w:rPr>
          <w:rFonts w:cs="Arial"/>
        </w:rPr>
      </w:pPr>
      <w:r w:rsidRPr="00922F7F">
        <w:rPr>
          <w:rFonts w:cs="Arial"/>
        </w:rPr>
        <w:t>- модернизация</w:t>
      </w:r>
      <w:r w:rsidR="00922F7F">
        <w:rPr>
          <w:rFonts w:cs="Arial"/>
        </w:rPr>
        <w:t xml:space="preserve"> </w:t>
      </w:r>
      <w:r w:rsidRPr="00922F7F">
        <w:rPr>
          <w:rFonts w:cs="Arial"/>
        </w:rPr>
        <w:t>сетей водоснабжения в г.Калач.</w:t>
      </w:r>
    </w:p>
    <w:p w:rsidR="00922F7F" w:rsidRDefault="000A0081" w:rsidP="00922F7F">
      <w:pPr>
        <w:ind w:firstLine="709"/>
        <w:rPr>
          <w:rFonts w:cs="Arial"/>
        </w:rPr>
      </w:pPr>
      <w:r w:rsidRPr="00922F7F">
        <w:rPr>
          <w:rFonts w:cs="Arial"/>
        </w:rPr>
        <w:t>Итогами реализации подпрограммы</w:t>
      </w:r>
      <w:r w:rsidR="00922F7F">
        <w:rPr>
          <w:rFonts w:cs="Arial"/>
        </w:rPr>
        <w:t xml:space="preserve"> </w:t>
      </w:r>
      <w:r w:rsidRPr="00922F7F">
        <w:rPr>
          <w:rFonts w:cs="Arial"/>
        </w:rPr>
        <w:t>является: строительство и реконструкция сетей водоснабжения, а так же улучшение качества питьевой воды на территории района, запуск в эксплуатацию очистных сооружений.</w:t>
      </w:r>
    </w:p>
    <w:p w:rsidR="000A0081" w:rsidRPr="00922F7F" w:rsidRDefault="000A0081" w:rsidP="00922F7F">
      <w:pPr>
        <w:ind w:firstLine="709"/>
        <w:rPr>
          <w:rFonts w:cs="Arial"/>
          <w:caps/>
        </w:rPr>
      </w:pPr>
      <w:r w:rsidRPr="00922F7F">
        <w:rPr>
          <w:rFonts w:cs="Arial"/>
          <w:caps/>
        </w:rPr>
        <w:t xml:space="preserve">Основное мероприятие 3.2. </w:t>
      </w:r>
    </w:p>
    <w:p w:rsidR="000A0081" w:rsidRPr="00922F7F" w:rsidRDefault="000A0081" w:rsidP="00922F7F">
      <w:pPr>
        <w:ind w:firstLine="709"/>
        <w:rPr>
          <w:rFonts w:cs="Arial"/>
          <w:caps/>
        </w:rPr>
      </w:pPr>
      <w:r w:rsidRPr="00922F7F">
        <w:rPr>
          <w:rFonts w:cs="Arial"/>
          <w:caps/>
        </w:rPr>
        <w:t>Приобретение коммунальной техники.</w:t>
      </w:r>
    </w:p>
    <w:p w:rsidR="000A0081" w:rsidRPr="00922F7F" w:rsidRDefault="000A0081" w:rsidP="00922F7F">
      <w:pPr>
        <w:ind w:firstLine="709"/>
        <w:rPr>
          <w:rFonts w:cs="Arial"/>
        </w:rPr>
      </w:pPr>
      <w:r w:rsidRPr="00922F7F">
        <w:rPr>
          <w:rFonts w:cs="Arial"/>
        </w:rPr>
        <w:t>Одной из наиболее острых проблем муниципальных образований Воронежской области остается вопрос благоустройства и санитарного состояния населенных пунктов. Основным показателем поддержания надлежащего санитарного состояния территории и улучшения уровня благоустройства муниципального образования является показатель качества оказываемых услуг по вывозу твердых бытовых отходов.</w:t>
      </w:r>
    </w:p>
    <w:p w:rsidR="000A0081" w:rsidRPr="00922F7F" w:rsidRDefault="000A0081" w:rsidP="00922F7F">
      <w:pPr>
        <w:ind w:firstLine="709"/>
        <w:rPr>
          <w:rFonts w:cs="Arial"/>
        </w:rPr>
      </w:pPr>
      <w:r w:rsidRPr="00922F7F">
        <w:rPr>
          <w:rFonts w:cs="Arial"/>
        </w:rPr>
        <w:t>Для своевременного и качественного содержания улично-дорожной сети, территорий учреждений и организаций поселений необходимо обновление парка коммунальной техники.</w:t>
      </w:r>
    </w:p>
    <w:p w:rsidR="000A0081" w:rsidRPr="00922F7F" w:rsidRDefault="000A0081" w:rsidP="00922F7F">
      <w:pPr>
        <w:ind w:firstLine="709"/>
        <w:rPr>
          <w:rFonts w:cs="Arial"/>
        </w:rPr>
      </w:pPr>
      <w:r w:rsidRPr="00922F7F">
        <w:rPr>
          <w:rFonts w:cs="Arial"/>
        </w:rPr>
        <w:t>Комплексное решение указанной проблемы окажет положительный эффект на состояние благоустройства территории муниципального образования, будет способствовать повышению уровню комфортного проживания населения.</w:t>
      </w:r>
    </w:p>
    <w:p w:rsidR="000A0081" w:rsidRPr="00922F7F" w:rsidRDefault="000A0081" w:rsidP="00922F7F">
      <w:pPr>
        <w:ind w:firstLine="709"/>
        <w:rPr>
          <w:rFonts w:cs="Arial"/>
        </w:rPr>
      </w:pPr>
      <w:r w:rsidRPr="00922F7F">
        <w:rPr>
          <w:rFonts w:cs="Arial"/>
        </w:rPr>
        <w:t>Деятельность по выходу из сложившейся ситуации, связанная с планированием и организацией работ по вопросам приобретения коммунальной (специализированной) техники для вывоза твердых бытовых отходов, должна осуществляться в соответствии с настоящим мероприятием.</w:t>
      </w:r>
    </w:p>
    <w:p w:rsidR="000A0081" w:rsidRPr="00922F7F" w:rsidRDefault="000A0081" w:rsidP="00922F7F">
      <w:pPr>
        <w:ind w:firstLine="709"/>
        <w:rPr>
          <w:rFonts w:cs="Arial"/>
        </w:rPr>
      </w:pPr>
      <w:bookmarkStart w:id="7" w:name="200"/>
      <w:bookmarkEnd w:id="7"/>
      <w:r w:rsidRPr="00922F7F">
        <w:rPr>
          <w:rFonts w:cs="Arial"/>
        </w:rPr>
        <w:t>Основными целями мероприятия является обеспечение надлежащего санитарного состояния муниципальных образований за счет обновления коммунальной (специализированной) техники для вывоза твердых бытовых отходов, повышение качества жизни населения, а также уровня благоустройства и уровня комфортности проживания граждан</w:t>
      </w:r>
      <w:r w:rsidR="00922F7F">
        <w:rPr>
          <w:rFonts w:cs="Arial"/>
        </w:rPr>
        <w:t xml:space="preserve"> </w:t>
      </w:r>
      <w:r w:rsidRPr="00922F7F">
        <w:rPr>
          <w:rFonts w:cs="Arial"/>
        </w:rPr>
        <w:t>в муниципальных образованиях.</w:t>
      </w:r>
    </w:p>
    <w:p w:rsidR="000A0081" w:rsidRPr="00922F7F" w:rsidRDefault="000A0081" w:rsidP="00922F7F">
      <w:pPr>
        <w:ind w:firstLine="709"/>
        <w:rPr>
          <w:rFonts w:cs="Arial"/>
        </w:rPr>
      </w:pPr>
      <w:r w:rsidRPr="00922F7F">
        <w:rPr>
          <w:rFonts w:cs="Arial"/>
        </w:rPr>
        <w:t>Для достижения целей реализации мероприятия</w:t>
      </w:r>
      <w:r w:rsidR="00922F7F">
        <w:rPr>
          <w:rFonts w:cs="Arial"/>
        </w:rPr>
        <w:t xml:space="preserve"> </w:t>
      </w:r>
      <w:r w:rsidRPr="00922F7F">
        <w:rPr>
          <w:rFonts w:cs="Arial"/>
        </w:rPr>
        <w:t>необходимо решить следующие задачи:</w:t>
      </w:r>
    </w:p>
    <w:p w:rsidR="000A0081" w:rsidRPr="00922F7F" w:rsidRDefault="000A0081" w:rsidP="00922F7F">
      <w:pPr>
        <w:ind w:firstLine="709"/>
        <w:rPr>
          <w:rFonts w:cs="Arial"/>
        </w:rPr>
      </w:pPr>
      <w:r w:rsidRPr="00922F7F">
        <w:rPr>
          <w:rFonts w:cs="Arial"/>
        </w:rPr>
        <w:t>1)</w:t>
      </w:r>
      <w:r w:rsidR="00922F7F">
        <w:rPr>
          <w:rFonts w:cs="Arial"/>
        </w:rPr>
        <w:t xml:space="preserve"> </w:t>
      </w:r>
      <w:r w:rsidRPr="00922F7F">
        <w:rPr>
          <w:rFonts w:cs="Arial"/>
        </w:rPr>
        <w:t>улучшить техническую обеспеченность муниципального образования;</w:t>
      </w:r>
    </w:p>
    <w:p w:rsidR="000A0081" w:rsidRPr="00922F7F" w:rsidRDefault="000A0081" w:rsidP="00922F7F">
      <w:pPr>
        <w:ind w:firstLine="709"/>
        <w:rPr>
          <w:rFonts w:cs="Arial"/>
        </w:rPr>
      </w:pPr>
      <w:r w:rsidRPr="00922F7F">
        <w:rPr>
          <w:rFonts w:cs="Arial"/>
        </w:rPr>
        <w:t>2)</w:t>
      </w:r>
      <w:r w:rsidR="00922F7F">
        <w:rPr>
          <w:rFonts w:cs="Arial"/>
        </w:rPr>
        <w:t xml:space="preserve"> </w:t>
      </w:r>
      <w:r w:rsidRPr="00922F7F">
        <w:rPr>
          <w:rFonts w:cs="Arial"/>
        </w:rPr>
        <w:t>снизить отрицательное воздействие на окружающую среду.</w:t>
      </w:r>
    </w:p>
    <w:p w:rsidR="000A0081" w:rsidRPr="00922F7F" w:rsidRDefault="000A0081" w:rsidP="00922F7F">
      <w:pPr>
        <w:ind w:firstLine="709"/>
        <w:rPr>
          <w:rFonts w:cs="Arial"/>
        </w:rPr>
      </w:pPr>
      <w:r w:rsidRPr="00922F7F">
        <w:rPr>
          <w:rFonts w:cs="Arial"/>
        </w:rPr>
        <w:lastRenderedPageBreak/>
        <w:t>С учетом имеющейся потребности по санитарному содержанию территорий муниципальных образований Воронежской области, мероприятия</w:t>
      </w:r>
      <w:r w:rsidR="00922F7F">
        <w:rPr>
          <w:rFonts w:cs="Arial"/>
        </w:rPr>
        <w:t xml:space="preserve"> </w:t>
      </w:r>
      <w:r w:rsidRPr="00922F7F">
        <w:rPr>
          <w:rFonts w:cs="Arial"/>
        </w:rPr>
        <w:t>направлены на повышение уровня технической обеспеченности за счет приобретения</w:t>
      </w:r>
      <w:r w:rsidR="00922F7F">
        <w:rPr>
          <w:rFonts w:cs="Arial"/>
        </w:rPr>
        <w:t xml:space="preserve"> </w:t>
      </w:r>
      <w:r w:rsidRPr="00922F7F">
        <w:rPr>
          <w:rFonts w:cs="Arial"/>
        </w:rPr>
        <w:t>коммунальной (специализированной) техники.</w:t>
      </w:r>
      <w:r w:rsidR="00922F7F">
        <w:rPr>
          <w:rFonts w:cs="Arial"/>
        </w:rPr>
        <w:t xml:space="preserve"> </w:t>
      </w:r>
    </w:p>
    <w:p w:rsidR="000A0081" w:rsidRPr="00922F7F" w:rsidRDefault="000A0081" w:rsidP="00922F7F">
      <w:pPr>
        <w:pStyle w:val="ConsPlusNormal"/>
        <w:ind w:firstLine="709"/>
        <w:jc w:val="both"/>
        <w:rPr>
          <w:rFonts w:cs="Arial"/>
          <w:sz w:val="24"/>
          <w:szCs w:val="24"/>
        </w:rPr>
      </w:pPr>
      <w:r w:rsidRPr="00922F7F">
        <w:rPr>
          <w:rFonts w:cs="Arial"/>
          <w:sz w:val="24"/>
          <w:szCs w:val="24"/>
        </w:rPr>
        <w:t xml:space="preserve">Для реализации поставленных целей и решения задач, достижения планируемых значений показателей и индикаторов предусмотрено выполнение мероприятия: приобретение единиц коммунальной (специализированной) техники. </w:t>
      </w:r>
    </w:p>
    <w:p w:rsidR="000A0081" w:rsidRPr="00922F7F" w:rsidRDefault="000A0081" w:rsidP="00922F7F">
      <w:pPr>
        <w:ind w:firstLine="709"/>
        <w:rPr>
          <w:rFonts w:cs="Arial"/>
        </w:rPr>
      </w:pPr>
      <w:r w:rsidRPr="00922F7F">
        <w:rPr>
          <w:rFonts w:cs="Arial"/>
        </w:rPr>
        <w:t>Реализация мероприятия позволит при помощи приобретаемой специализированной техники выполнять работы по содержанию и ремонту инженерных коммуникаций, наладить работу по сбору и вывозу ТКО.</w:t>
      </w:r>
    </w:p>
    <w:p w:rsidR="000A0081" w:rsidRPr="00922F7F" w:rsidRDefault="000A0081" w:rsidP="00922F7F">
      <w:pPr>
        <w:ind w:firstLine="709"/>
        <w:rPr>
          <w:rFonts w:cs="Arial"/>
        </w:rPr>
      </w:pPr>
      <w:r w:rsidRPr="00922F7F">
        <w:rPr>
          <w:rFonts w:cs="Arial"/>
        </w:rPr>
        <w:t>Одним из главных условий реализации мероприятия является его полное и стабильное финансовое обеспечение. Финансирование осуществляется за счет средств областного бюджета и местных бюджетов.</w:t>
      </w:r>
    </w:p>
    <w:p w:rsidR="000A0081" w:rsidRPr="00922F7F" w:rsidRDefault="000A0081" w:rsidP="00922F7F">
      <w:pPr>
        <w:ind w:firstLine="709"/>
        <w:rPr>
          <w:rFonts w:cs="Arial"/>
        </w:rPr>
      </w:pPr>
      <w:r w:rsidRPr="00922F7F">
        <w:rPr>
          <w:rFonts w:cs="Arial"/>
        </w:rPr>
        <w:t xml:space="preserve">Общая стоимость мероприятий сведена в таблицы Приложения№2 и №3 к муниципальной программе, и подлежит корректировке в соответствии с законами о федеральном, областном бюджетах и решениями о местных бюджетах на соответствующий период. </w:t>
      </w:r>
    </w:p>
    <w:p w:rsidR="000A0081" w:rsidRPr="00922F7F" w:rsidRDefault="000A0081" w:rsidP="00922F7F">
      <w:pPr>
        <w:ind w:firstLine="709"/>
        <w:rPr>
          <w:rFonts w:cs="Arial"/>
        </w:rPr>
      </w:pPr>
      <w:r w:rsidRPr="00922F7F">
        <w:rPr>
          <w:rFonts w:cs="Arial"/>
        </w:rPr>
        <w:t>Эффект от выполнения мероприятия имеет, прежде всего, социальную направленность. Исходя из анализа существующего состояния коммунальной техники, предназначенной для благоустройства и санитарного содержания территории указанных муниципальных образований, целей мероприятия предусматривается основное направление его реализации:</w:t>
      </w:r>
    </w:p>
    <w:p w:rsidR="000A0081" w:rsidRPr="00922F7F" w:rsidRDefault="000A0081" w:rsidP="00922F7F">
      <w:pPr>
        <w:ind w:firstLine="709"/>
        <w:rPr>
          <w:rFonts w:cs="Arial"/>
        </w:rPr>
      </w:pPr>
      <w:r w:rsidRPr="00922F7F">
        <w:rPr>
          <w:rFonts w:cs="Arial"/>
        </w:rPr>
        <w:t>- пополнение устаревшего парка специализированной техники, снижение расходов на её техническое обслуживание и ремонт.</w:t>
      </w:r>
    </w:p>
    <w:p w:rsidR="000A0081" w:rsidRPr="00922F7F" w:rsidRDefault="000A0081" w:rsidP="00922F7F">
      <w:pPr>
        <w:ind w:firstLine="709"/>
        <w:rPr>
          <w:rFonts w:cs="Arial"/>
        </w:rPr>
      </w:pPr>
      <w:r w:rsidRPr="00922F7F">
        <w:rPr>
          <w:rFonts w:cs="Arial"/>
        </w:rPr>
        <w:t>- повышение уровня технической обеспеченности муниципальных образований Воронежской области;</w:t>
      </w:r>
    </w:p>
    <w:p w:rsidR="000A0081" w:rsidRPr="00922F7F" w:rsidRDefault="000A0081" w:rsidP="00922F7F">
      <w:pPr>
        <w:ind w:firstLine="709"/>
        <w:rPr>
          <w:rFonts w:cs="Arial"/>
        </w:rPr>
      </w:pPr>
      <w:r w:rsidRPr="00922F7F">
        <w:rPr>
          <w:rFonts w:cs="Arial"/>
        </w:rPr>
        <w:t>- снижение отрицательное воздействия на окружающую среду за счет качественной санитарной очистки соответствующего муниципального района</w:t>
      </w:r>
      <w:bookmarkStart w:id="8" w:name="900"/>
      <w:bookmarkEnd w:id="8"/>
    </w:p>
    <w:p w:rsidR="000A0081" w:rsidRPr="00922F7F" w:rsidRDefault="000A0081" w:rsidP="00922F7F">
      <w:pPr>
        <w:pStyle w:val="ConsPlusNormal"/>
        <w:ind w:firstLine="709"/>
        <w:jc w:val="both"/>
        <w:rPr>
          <w:rFonts w:cs="Arial"/>
          <w:sz w:val="24"/>
          <w:szCs w:val="24"/>
        </w:rPr>
      </w:pPr>
      <w:r w:rsidRPr="00922F7F">
        <w:rPr>
          <w:rFonts w:cs="Arial"/>
          <w:sz w:val="24"/>
          <w:szCs w:val="24"/>
        </w:rPr>
        <w:t>Эффективность реализации мероприятия зависит от результатов, полученных в сфере коммунального обслуживания населения и вне его.</w:t>
      </w:r>
    </w:p>
    <w:p w:rsidR="000A0081" w:rsidRPr="00922F7F" w:rsidRDefault="000A0081" w:rsidP="00922F7F">
      <w:pPr>
        <w:ind w:firstLine="709"/>
        <w:rPr>
          <w:rFonts w:cs="Arial"/>
        </w:rPr>
      </w:pPr>
      <w:r w:rsidRPr="00922F7F">
        <w:rPr>
          <w:rFonts w:cs="Arial"/>
        </w:rPr>
        <w:t>Эффект от приобретаемой техники заключается также и в получении прямых выгод, получаемых в результате улучшения сервиса предоставляемого населению коммунальными службами, повышение эффективности использования специализированной техники и экологическую обстановку.</w:t>
      </w:r>
    </w:p>
    <w:p w:rsidR="000A0081" w:rsidRPr="00922F7F" w:rsidRDefault="000A0081" w:rsidP="00922F7F">
      <w:pPr>
        <w:ind w:firstLine="709"/>
        <w:rPr>
          <w:rFonts w:cs="Arial"/>
        </w:rPr>
      </w:pPr>
      <w:r w:rsidRPr="00922F7F">
        <w:rPr>
          <w:rFonts w:cs="Arial"/>
        </w:rPr>
        <w:t xml:space="preserve">С целью реализации мероприятий предусматривается выделение муниципальным образованиям Воронежской области субсидий на приобретение коммунальной специализированной техники. </w:t>
      </w:r>
    </w:p>
    <w:p w:rsidR="000A0081" w:rsidRPr="00922F7F" w:rsidRDefault="00922F7F" w:rsidP="00922F7F">
      <w:pPr>
        <w:autoSpaceDE w:val="0"/>
        <w:autoSpaceDN w:val="0"/>
        <w:adjustRightInd w:val="0"/>
        <w:ind w:firstLine="709"/>
        <w:rPr>
          <w:rFonts w:cs="Arial"/>
        </w:rPr>
      </w:pPr>
      <w:r>
        <w:rPr>
          <w:rFonts w:cs="Arial"/>
        </w:rPr>
        <w:lastRenderedPageBreak/>
        <w:t xml:space="preserve"> </w:t>
      </w:r>
      <w:r w:rsidR="000A0081" w:rsidRPr="00922F7F">
        <w:rPr>
          <w:rFonts w:cs="Arial"/>
        </w:rPr>
        <w:t>Организация управления мероприятием</w:t>
      </w:r>
      <w:r>
        <w:rPr>
          <w:rFonts w:cs="Arial"/>
        </w:rPr>
        <w:t xml:space="preserve"> </w:t>
      </w:r>
      <w:r w:rsidR="000A0081" w:rsidRPr="00922F7F">
        <w:rPr>
          <w:rFonts w:cs="Arial"/>
        </w:rPr>
        <w:t>включает совокупность следующих элементов:</w:t>
      </w:r>
    </w:p>
    <w:p w:rsidR="000A0081" w:rsidRPr="00922F7F" w:rsidRDefault="000A0081" w:rsidP="00922F7F">
      <w:pPr>
        <w:autoSpaceDE w:val="0"/>
        <w:autoSpaceDN w:val="0"/>
        <w:adjustRightInd w:val="0"/>
        <w:ind w:firstLine="709"/>
        <w:rPr>
          <w:rFonts w:cs="Arial"/>
        </w:rPr>
      </w:pPr>
      <w:r w:rsidRPr="00922F7F">
        <w:rPr>
          <w:rFonts w:cs="Arial"/>
        </w:rPr>
        <w:t>- планирование (определяет стратегию, качество, темпы реализации мероприятий);</w:t>
      </w:r>
    </w:p>
    <w:p w:rsidR="000A0081" w:rsidRPr="00922F7F" w:rsidRDefault="000A0081" w:rsidP="00922F7F">
      <w:pPr>
        <w:autoSpaceDE w:val="0"/>
        <w:autoSpaceDN w:val="0"/>
        <w:adjustRightInd w:val="0"/>
        <w:ind w:firstLine="709"/>
        <w:rPr>
          <w:rFonts w:cs="Arial"/>
        </w:rPr>
      </w:pPr>
      <w:r w:rsidRPr="00922F7F">
        <w:rPr>
          <w:rFonts w:cs="Arial"/>
        </w:rPr>
        <w:t>- издание правовых актов в пределах предоставленных полномочий в процессе реализации программных мероприятий.</w:t>
      </w:r>
    </w:p>
    <w:p w:rsidR="000A0081" w:rsidRPr="00922F7F" w:rsidRDefault="000A0081" w:rsidP="00922F7F">
      <w:pPr>
        <w:autoSpaceDE w:val="0"/>
        <w:autoSpaceDN w:val="0"/>
        <w:adjustRightInd w:val="0"/>
        <w:ind w:firstLine="709"/>
        <w:rPr>
          <w:rFonts w:cs="Arial"/>
          <w:color w:val="FF0000"/>
        </w:rPr>
      </w:pPr>
      <w:r w:rsidRPr="00922F7F">
        <w:rPr>
          <w:rFonts w:cs="Arial"/>
        </w:rPr>
        <w:t>Мероприятия реализуются посредством заключения муниципальных контрактов между муниципальным заказчиком и исполнителями, в том числе муниципальных контрактов на закупку автотранспортных средств и коммунальной техники в соответствии.</w:t>
      </w:r>
      <w:r w:rsidR="00922F7F">
        <w:rPr>
          <w:rFonts w:cs="Arial"/>
        </w:rPr>
        <w:t xml:space="preserve"> </w:t>
      </w:r>
    </w:p>
    <w:p w:rsidR="00922F7F" w:rsidRDefault="000A0081" w:rsidP="00922F7F">
      <w:pPr>
        <w:ind w:firstLine="709"/>
        <w:rPr>
          <w:rFonts w:cs="Arial"/>
        </w:rPr>
      </w:pPr>
      <w:r w:rsidRPr="00922F7F">
        <w:rPr>
          <w:rFonts w:cs="Arial"/>
        </w:rPr>
        <w:t>Финансовый контроль за целевым использованием бюджетных средств осуществляется в соответствии с действующим законодательством.</w:t>
      </w:r>
      <w:r w:rsidR="00922F7F">
        <w:rPr>
          <w:rFonts w:cs="Arial"/>
        </w:rPr>
        <w:t xml:space="preserve"> </w:t>
      </w:r>
    </w:p>
    <w:p w:rsidR="000A0081" w:rsidRPr="00922F7F" w:rsidRDefault="000A0081" w:rsidP="00922F7F">
      <w:pPr>
        <w:ind w:firstLine="709"/>
        <w:rPr>
          <w:rFonts w:cs="Arial"/>
          <w:caps/>
        </w:rPr>
      </w:pPr>
      <w:r w:rsidRPr="00922F7F">
        <w:rPr>
          <w:rFonts w:cs="Arial"/>
          <w:caps/>
        </w:rPr>
        <w:t>мероприятие 3.3. проектирование и строительство полигона ТКО в калачеевском муниципальном районе</w:t>
      </w:r>
      <w:r w:rsidR="00922F7F">
        <w:rPr>
          <w:rFonts w:cs="Arial"/>
          <w:caps/>
        </w:rPr>
        <w:t xml:space="preserve"> </w:t>
      </w:r>
    </w:p>
    <w:p w:rsidR="000A0081" w:rsidRPr="00922F7F" w:rsidRDefault="000A0081" w:rsidP="00922F7F">
      <w:pPr>
        <w:widowControl w:val="0"/>
        <w:autoSpaceDE w:val="0"/>
        <w:autoSpaceDN w:val="0"/>
        <w:adjustRightInd w:val="0"/>
        <w:ind w:firstLine="709"/>
        <w:rPr>
          <w:rFonts w:cs="Arial"/>
        </w:rPr>
      </w:pPr>
      <w:r w:rsidRPr="00922F7F">
        <w:rPr>
          <w:rFonts w:cs="Arial"/>
        </w:rPr>
        <w:t>В числе наиболее острых проблем охраны окружающей среды Калачеевского района входит упорядочение обращения с отходами производства и потребления.</w:t>
      </w:r>
    </w:p>
    <w:p w:rsidR="000A0081" w:rsidRPr="00922F7F" w:rsidRDefault="000A0081" w:rsidP="00922F7F">
      <w:pPr>
        <w:widowControl w:val="0"/>
        <w:autoSpaceDE w:val="0"/>
        <w:autoSpaceDN w:val="0"/>
        <w:adjustRightInd w:val="0"/>
        <w:ind w:firstLine="709"/>
        <w:rPr>
          <w:rFonts w:cs="Arial"/>
        </w:rPr>
      </w:pPr>
      <w:r w:rsidRPr="00922F7F">
        <w:rPr>
          <w:rFonts w:cs="Arial"/>
        </w:rPr>
        <w:t>Существующая схема обращения с отходами Калачеевского муниципального</w:t>
      </w:r>
      <w:r w:rsidR="00922F7F">
        <w:rPr>
          <w:rFonts w:cs="Arial"/>
        </w:rPr>
        <w:t xml:space="preserve"> </w:t>
      </w:r>
      <w:r w:rsidRPr="00922F7F">
        <w:rPr>
          <w:rFonts w:cs="Arial"/>
        </w:rPr>
        <w:t>района Воронежской области экономически и технологически неэффективна, а также не обеспечивает выполнение требований природоохранного законодательства. Основная часть поселений района не охвачены услугами по сбору, транспортировке и размещению отходов.</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Материально-техническая база сферы обращения с отходами находится в неудовлетворительном состоянии. Как правило, используются устаревшие контейнеры открытого типа, что приводит к захламлению и загрязнению мест размещения контейнеров, потерям содержащихся в отходах вторичных ресурсов. </w:t>
      </w:r>
    </w:p>
    <w:p w:rsidR="000A0081" w:rsidRPr="00922F7F" w:rsidRDefault="000A0081" w:rsidP="00922F7F">
      <w:pPr>
        <w:widowControl w:val="0"/>
        <w:autoSpaceDE w:val="0"/>
        <w:autoSpaceDN w:val="0"/>
        <w:adjustRightInd w:val="0"/>
        <w:ind w:firstLine="709"/>
        <w:rPr>
          <w:rFonts w:cs="Arial"/>
          <w:color w:val="FF0000"/>
        </w:rPr>
      </w:pPr>
      <w:r w:rsidRPr="00922F7F">
        <w:rPr>
          <w:rFonts w:cs="Arial"/>
        </w:rPr>
        <w:t xml:space="preserve">Недостаток техники по вывозу и высокий процент износа мусоровозов приводит к неритмичной работе по вывозу отходов. </w:t>
      </w:r>
    </w:p>
    <w:p w:rsidR="000A0081" w:rsidRPr="00922F7F" w:rsidRDefault="000A0081" w:rsidP="00922F7F">
      <w:pPr>
        <w:widowControl w:val="0"/>
        <w:autoSpaceDE w:val="0"/>
        <w:autoSpaceDN w:val="0"/>
        <w:adjustRightInd w:val="0"/>
        <w:ind w:firstLine="709"/>
        <w:rPr>
          <w:rFonts w:cs="Arial"/>
        </w:rPr>
      </w:pPr>
      <w:r w:rsidRPr="00922F7F">
        <w:rPr>
          <w:rFonts w:cs="Arial"/>
        </w:rPr>
        <w:t>Анализ статистических данных по образованию и накоплению отходов производства на территории Калачеевского муниципального района говорит о том, что доминирующее положение по объемам занимают отходы подлежащие переработке.</w:t>
      </w:r>
    </w:p>
    <w:p w:rsidR="000A0081" w:rsidRPr="00922F7F" w:rsidRDefault="000A0081" w:rsidP="00922F7F">
      <w:pPr>
        <w:widowControl w:val="0"/>
        <w:autoSpaceDE w:val="0"/>
        <w:autoSpaceDN w:val="0"/>
        <w:adjustRightInd w:val="0"/>
        <w:ind w:firstLine="709"/>
        <w:rPr>
          <w:rFonts w:cs="Arial"/>
        </w:rPr>
      </w:pPr>
      <w:r w:rsidRPr="00922F7F">
        <w:rPr>
          <w:rFonts w:cs="Arial"/>
        </w:rPr>
        <w:t>Индустрия рециклинга отходов (возврат в производственно-технологические процессы) в районе практически не развит и нуждается в государственной поддержке.</w:t>
      </w:r>
    </w:p>
    <w:p w:rsidR="000A0081" w:rsidRPr="00922F7F" w:rsidRDefault="000A0081" w:rsidP="00922F7F">
      <w:pPr>
        <w:widowControl w:val="0"/>
        <w:autoSpaceDE w:val="0"/>
        <w:autoSpaceDN w:val="0"/>
        <w:adjustRightInd w:val="0"/>
        <w:ind w:firstLine="709"/>
        <w:rPr>
          <w:rFonts w:cs="Arial"/>
        </w:rPr>
      </w:pPr>
      <w:r w:rsidRPr="00922F7F">
        <w:rPr>
          <w:rFonts w:cs="Arial"/>
        </w:rPr>
        <w:t>Сократить поток отходов на объектах их захоронения можно только одним способом - выделением из твердых коммунальных</w:t>
      </w:r>
      <w:r w:rsidR="00922F7F">
        <w:rPr>
          <w:rFonts w:cs="Arial"/>
        </w:rPr>
        <w:t xml:space="preserve"> </w:t>
      </w:r>
      <w:r w:rsidRPr="00922F7F">
        <w:rPr>
          <w:rFonts w:cs="Arial"/>
        </w:rPr>
        <w:t xml:space="preserve">отходов, ресурсов, пригодных для вторичного использования через селективный сбор и сортировку </w:t>
      </w:r>
      <w:r w:rsidRPr="00922F7F">
        <w:rPr>
          <w:rFonts w:cs="Arial"/>
        </w:rPr>
        <w:lastRenderedPageBreak/>
        <w:t>отдельных компонентов отходов.</w:t>
      </w:r>
    </w:p>
    <w:p w:rsidR="000A0081" w:rsidRPr="00922F7F" w:rsidRDefault="000A0081" w:rsidP="00922F7F">
      <w:pPr>
        <w:widowControl w:val="0"/>
        <w:autoSpaceDE w:val="0"/>
        <w:autoSpaceDN w:val="0"/>
        <w:adjustRightInd w:val="0"/>
        <w:ind w:firstLine="709"/>
        <w:rPr>
          <w:rFonts w:cs="Arial"/>
        </w:rPr>
      </w:pPr>
      <w:r w:rsidRPr="00922F7F">
        <w:rPr>
          <w:rFonts w:cs="Arial"/>
        </w:rPr>
        <w:t>Принимая во внимание, что на территории Калачеевского муниципального района нет опыта организации раздельного сбора твердых коммунальных отходов, спрогнозировать готовность участия населения в селекторном сборе отходов нельзя.</w:t>
      </w:r>
    </w:p>
    <w:p w:rsidR="000A0081" w:rsidRPr="00922F7F" w:rsidRDefault="000A0081" w:rsidP="00922F7F">
      <w:pPr>
        <w:widowControl w:val="0"/>
        <w:autoSpaceDE w:val="0"/>
        <w:autoSpaceDN w:val="0"/>
        <w:adjustRightInd w:val="0"/>
        <w:ind w:firstLine="709"/>
        <w:rPr>
          <w:rFonts w:cs="Arial"/>
        </w:rPr>
      </w:pPr>
      <w:r w:rsidRPr="00922F7F">
        <w:rPr>
          <w:rFonts w:cs="Arial"/>
        </w:rPr>
        <w:t xml:space="preserve">Поэтому в рамках концептуальных подходов предлагается проектирование и строительство полигона ТКО в Калачеевском муниципальном районе Воронежской области. </w:t>
      </w:r>
    </w:p>
    <w:p w:rsidR="000A0081" w:rsidRPr="00922F7F" w:rsidRDefault="000A0081" w:rsidP="00922F7F">
      <w:pPr>
        <w:ind w:firstLine="709"/>
        <w:rPr>
          <w:rFonts w:cs="Arial"/>
        </w:rPr>
      </w:pPr>
      <w:r w:rsidRPr="00922F7F">
        <w:rPr>
          <w:rFonts w:cs="Arial"/>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922F7F" w:rsidRDefault="000A0081" w:rsidP="00922F7F">
      <w:pPr>
        <w:ind w:firstLine="709"/>
        <w:rPr>
          <w:rFonts w:cs="Arial"/>
        </w:rPr>
      </w:pPr>
      <w:r w:rsidRPr="00922F7F">
        <w:rPr>
          <w:rFonts w:cs="Arial"/>
        </w:rPr>
        <w:t>Срок реализации мероприятия 2020-2026 годы.</w:t>
      </w:r>
    </w:p>
    <w:p w:rsidR="000A0081" w:rsidRPr="00922F7F" w:rsidRDefault="00922F7F" w:rsidP="00922F7F">
      <w:pPr>
        <w:ind w:firstLine="709"/>
        <w:rPr>
          <w:rFonts w:cs="Arial"/>
          <w:caps/>
          <w:color w:val="000000"/>
        </w:rPr>
      </w:pPr>
      <w:r>
        <w:rPr>
          <w:rFonts w:cs="Arial"/>
        </w:rPr>
        <w:t xml:space="preserve"> </w:t>
      </w:r>
    </w:p>
    <w:p w:rsidR="000A0081" w:rsidRPr="00922F7F" w:rsidRDefault="000A0081" w:rsidP="00922F7F">
      <w:pPr>
        <w:ind w:firstLine="709"/>
        <w:rPr>
          <w:rFonts w:cs="Arial"/>
          <w:caps/>
        </w:rPr>
      </w:pPr>
      <w:r w:rsidRPr="00922F7F">
        <w:rPr>
          <w:rFonts w:cs="Arial"/>
          <w:bCs/>
        </w:rPr>
        <w:t>4. ОСНОВНЫЕ МЕРЫ</w:t>
      </w:r>
      <w:r w:rsidR="00922F7F">
        <w:rPr>
          <w:rFonts w:cs="Arial"/>
          <w:bCs/>
        </w:rPr>
        <w:t xml:space="preserve"> </w:t>
      </w:r>
      <w:r w:rsidRPr="00922F7F">
        <w:rPr>
          <w:rFonts w:cs="Arial"/>
          <w:bCs/>
        </w:rPr>
        <w:t>МУНИЦИПАЛЬНОГО И ПРАВОВОГО РЕГУЛИРОВАНИЯ</w:t>
      </w:r>
    </w:p>
    <w:p w:rsidR="00922F7F" w:rsidRDefault="000A0081" w:rsidP="00922F7F">
      <w:pPr>
        <w:widowControl w:val="0"/>
        <w:autoSpaceDE w:val="0"/>
        <w:autoSpaceDN w:val="0"/>
        <w:adjustRightInd w:val="0"/>
        <w:ind w:firstLine="709"/>
        <w:rPr>
          <w:rFonts w:cs="Arial"/>
        </w:rPr>
      </w:pPr>
      <w:r w:rsidRPr="00922F7F">
        <w:rPr>
          <w:rFonts w:cs="Arial"/>
        </w:rPr>
        <w:t>Реализация муниципальной 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0A0081" w:rsidRPr="00922F7F" w:rsidRDefault="000A0081" w:rsidP="00922F7F">
      <w:pPr>
        <w:autoSpaceDE w:val="0"/>
        <w:autoSpaceDN w:val="0"/>
        <w:adjustRightInd w:val="0"/>
        <w:ind w:firstLine="709"/>
        <w:rPr>
          <w:rFonts w:cs="Arial"/>
        </w:rPr>
      </w:pPr>
      <w:r w:rsidRPr="00922F7F">
        <w:rPr>
          <w:rFonts w:cs="Arial"/>
          <w:bCs/>
        </w:rPr>
        <w:t xml:space="preserve">5. </w:t>
      </w:r>
      <w:r w:rsidRPr="00922F7F">
        <w:rPr>
          <w:rFonts w:cs="Arial"/>
          <w:bCs/>
          <w:caps/>
        </w:rPr>
        <w:t>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922F7F" w:rsidRDefault="000A0081" w:rsidP="00922F7F">
      <w:pPr>
        <w:autoSpaceDE w:val="0"/>
        <w:autoSpaceDN w:val="0"/>
        <w:adjustRightInd w:val="0"/>
        <w:ind w:firstLine="709"/>
        <w:rPr>
          <w:rFonts w:cs="Arial"/>
          <w:bCs/>
        </w:rPr>
      </w:pPr>
      <w:r w:rsidRPr="00922F7F">
        <w:rPr>
          <w:rFonts w:cs="Arial"/>
          <w:bCs/>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0A0081" w:rsidRPr="00922F7F" w:rsidRDefault="000A0081" w:rsidP="00922F7F">
      <w:pPr>
        <w:ind w:firstLine="709"/>
        <w:rPr>
          <w:rFonts w:cs="Arial"/>
          <w:bCs/>
        </w:rPr>
      </w:pPr>
      <w:r w:rsidRPr="00922F7F">
        <w:rPr>
          <w:rFonts w:cs="Arial"/>
          <w:bCs/>
        </w:rPr>
        <w:t>6. ФИНАНСОВОЕ ОБЕСПЕЧЕНИЕ РЕАЛИЗАЦИИ ПОДПРОГРАММЫ</w:t>
      </w:r>
    </w:p>
    <w:p w:rsidR="00922F7F" w:rsidRDefault="000A0081" w:rsidP="00922F7F">
      <w:pPr>
        <w:widowControl w:val="0"/>
        <w:autoSpaceDE w:val="0"/>
        <w:autoSpaceDN w:val="0"/>
        <w:adjustRightInd w:val="0"/>
        <w:ind w:firstLine="709"/>
        <w:rPr>
          <w:rFonts w:cs="Arial"/>
        </w:rPr>
      </w:pPr>
      <w:r w:rsidRPr="00922F7F">
        <w:rPr>
          <w:rFonts w:cs="Arial"/>
        </w:rPr>
        <w:t xml:space="preserve">Расходы подпрограммы формируются за счет средств областного и местного бюджетов.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 Объем финансирования за счет средств бюджетов всех уровней, сведен в таблицы Приложения№2 и №3 к муниципальной программе, и подлежит корректировке. </w:t>
      </w:r>
    </w:p>
    <w:p w:rsidR="000A0081" w:rsidRPr="00922F7F" w:rsidRDefault="000A0081" w:rsidP="00922F7F">
      <w:pPr>
        <w:ind w:firstLine="709"/>
        <w:rPr>
          <w:rFonts w:cs="Arial"/>
        </w:rPr>
      </w:pPr>
      <w:r w:rsidRPr="00922F7F">
        <w:rPr>
          <w:rFonts w:cs="Arial"/>
        </w:rPr>
        <w:t>7. АНАЛИЗ РИСКОВ РЕАЛИЗАЦИИ ПОДПРОГРАММЫ И ОПИСАНИЕ МЕР УПРАВЛЕНИЯ РИСКАМИ РЕАЛИЗАЦИИ ПОДПРОГРАММЫ.</w:t>
      </w:r>
    </w:p>
    <w:p w:rsidR="000A0081" w:rsidRPr="00922F7F" w:rsidRDefault="000A0081" w:rsidP="00922F7F">
      <w:pPr>
        <w:autoSpaceDE w:val="0"/>
        <w:autoSpaceDN w:val="0"/>
        <w:adjustRightInd w:val="0"/>
        <w:ind w:firstLine="709"/>
        <w:rPr>
          <w:rFonts w:cs="Arial"/>
        </w:rPr>
      </w:pPr>
      <w:r w:rsidRPr="00922F7F">
        <w:rPr>
          <w:rFonts w:cs="Arial"/>
        </w:rPr>
        <w:t xml:space="preserve"> Основными рискам реализации Подпрограммы являются следующие.</w:t>
      </w:r>
    </w:p>
    <w:p w:rsidR="000A0081" w:rsidRPr="00922F7F" w:rsidRDefault="000A0081" w:rsidP="00922F7F">
      <w:pPr>
        <w:autoSpaceDE w:val="0"/>
        <w:autoSpaceDN w:val="0"/>
        <w:adjustRightInd w:val="0"/>
        <w:ind w:firstLine="709"/>
        <w:rPr>
          <w:rFonts w:cs="Arial"/>
        </w:rPr>
      </w:pPr>
      <w:r w:rsidRPr="00922F7F">
        <w:rPr>
          <w:rFonts w:cs="Arial"/>
        </w:rPr>
        <w:lastRenderedPageBreak/>
        <w:t>Институционально-правовой риск, связанный с</w:t>
      </w:r>
      <w:r w:rsidR="00922F7F">
        <w:rPr>
          <w:rFonts w:cs="Arial"/>
        </w:rPr>
        <w:t xml:space="preserve"> </w:t>
      </w:r>
      <w:r w:rsidRPr="00922F7F">
        <w:rPr>
          <w:rFonts w:cs="Arial"/>
        </w:rPr>
        <w:t>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w:t>
      </w:r>
      <w:r w:rsidR="00922F7F">
        <w:rPr>
          <w:rFonts w:cs="Arial"/>
        </w:rPr>
        <w:t xml:space="preserve"> </w:t>
      </w:r>
      <w:r w:rsidRPr="00922F7F">
        <w:rPr>
          <w:rFonts w:cs="Arial"/>
        </w:rPr>
        <w:t>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0A0081" w:rsidRPr="00922F7F" w:rsidRDefault="000A0081" w:rsidP="00922F7F">
      <w:pPr>
        <w:autoSpaceDE w:val="0"/>
        <w:autoSpaceDN w:val="0"/>
        <w:adjustRightInd w:val="0"/>
        <w:ind w:firstLine="709"/>
        <w:rPr>
          <w:rFonts w:cs="Arial"/>
        </w:rPr>
      </w:pPr>
      <w:r w:rsidRPr="00922F7F">
        <w:rPr>
          <w:rFonts w:cs="Arial"/>
        </w:rPr>
        <w:t xml:space="preserve">Риск финансового обеспечения, который связан с финансированием Подпрограммы в неполном объеме, как за счет бюджетных, так и внебюджетных источников. </w:t>
      </w:r>
    </w:p>
    <w:p w:rsidR="00922F7F" w:rsidRDefault="000A0081" w:rsidP="00922F7F">
      <w:pPr>
        <w:autoSpaceDE w:val="0"/>
        <w:autoSpaceDN w:val="0"/>
        <w:adjustRightInd w:val="0"/>
        <w:ind w:firstLine="709"/>
        <w:rPr>
          <w:rFonts w:cs="Arial"/>
        </w:rPr>
      </w:pPr>
      <w:r w:rsidRPr="00922F7F">
        <w:rPr>
          <w:rFonts w:cs="Arial"/>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 </w:t>
      </w:r>
    </w:p>
    <w:p w:rsidR="000A0081" w:rsidRPr="00922F7F" w:rsidRDefault="000A0081" w:rsidP="00922F7F">
      <w:pPr>
        <w:ind w:firstLine="709"/>
        <w:rPr>
          <w:rFonts w:cs="Arial"/>
          <w:bCs/>
        </w:rPr>
      </w:pPr>
      <w:r w:rsidRPr="00922F7F">
        <w:rPr>
          <w:rFonts w:cs="Arial"/>
          <w:bCs/>
        </w:rPr>
        <w:t>8. ОЦЕНКА ЭФФЕКТИВНОСТИ РЕАЛИЗАЦИИ ПОДПРОГРАММЫ</w:t>
      </w:r>
    </w:p>
    <w:p w:rsidR="000A0081" w:rsidRPr="00922F7F" w:rsidRDefault="000A0081" w:rsidP="00922F7F">
      <w:pPr>
        <w:pStyle w:val="ConsPlusNormal"/>
        <w:widowControl/>
        <w:ind w:firstLine="709"/>
        <w:jc w:val="both"/>
        <w:rPr>
          <w:rFonts w:cs="Arial"/>
          <w:sz w:val="24"/>
          <w:szCs w:val="24"/>
        </w:rPr>
      </w:pPr>
      <w:r w:rsidRPr="00922F7F">
        <w:rPr>
          <w:rFonts w:cs="Arial"/>
          <w:sz w:val="24"/>
          <w:szCs w:val="24"/>
        </w:rPr>
        <w:t>Реализация подпрограммы позволит :</w:t>
      </w:r>
    </w:p>
    <w:p w:rsidR="000A0081" w:rsidRPr="00922F7F" w:rsidRDefault="000A0081" w:rsidP="00922F7F">
      <w:pPr>
        <w:pStyle w:val="ConsPlusNormal"/>
        <w:widowControl/>
        <w:ind w:firstLine="709"/>
        <w:jc w:val="both"/>
        <w:rPr>
          <w:rFonts w:cs="Arial"/>
          <w:sz w:val="24"/>
          <w:szCs w:val="24"/>
        </w:rPr>
      </w:pPr>
      <w:r w:rsidRPr="00922F7F">
        <w:rPr>
          <w:rFonts w:cs="Arial"/>
          <w:sz w:val="24"/>
          <w:szCs w:val="24"/>
        </w:rPr>
        <w:t>- довести качество услуг по водоснабжению и водоотведению до установленных санитарных норм;</w:t>
      </w:r>
    </w:p>
    <w:p w:rsidR="000A0081" w:rsidRPr="00922F7F" w:rsidRDefault="000A0081" w:rsidP="00922F7F">
      <w:pPr>
        <w:pStyle w:val="a5"/>
        <w:autoSpaceDE w:val="0"/>
        <w:autoSpaceDN w:val="0"/>
        <w:adjustRightInd w:val="0"/>
        <w:ind w:left="0" w:firstLine="709"/>
        <w:rPr>
          <w:rFonts w:cs="Arial"/>
        </w:rPr>
      </w:pPr>
      <w:r w:rsidRPr="00922F7F">
        <w:rPr>
          <w:rFonts w:cs="Arial"/>
        </w:rPr>
        <w:t>- пополнить парк специализированной техники автомобиля.</w:t>
      </w:r>
    </w:p>
    <w:p w:rsidR="000A0081" w:rsidRPr="00922F7F" w:rsidRDefault="000A0081" w:rsidP="00922F7F">
      <w:pPr>
        <w:pStyle w:val="a5"/>
        <w:autoSpaceDE w:val="0"/>
        <w:autoSpaceDN w:val="0"/>
        <w:adjustRightInd w:val="0"/>
        <w:ind w:left="0" w:firstLine="709"/>
        <w:rPr>
          <w:rFonts w:cs="Arial"/>
        </w:rPr>
      </w:pPr>
      <w:r w:rsidRPr="00922F7F">
        <w:rPr>
          <w:rFonts w:cs="Arial"/>
        </w:rPr>
        <w:t>- построить полигон ТКО в Калачееском муниципальном районе;</w:t>
      </w:r>
    </w:p>
    <w:p w:rsidR="00922F7F" w:rsidRDefault="00922F7F">
      <w:r>
        <w:br w:type="page"/>
      </w:r>
    </w:p>
    <w:tbl>
      <w:tblPr>
        <w:tblW w:w="9889" w:type="dxa"/>
        <w:tblLook w:val="00A0" w:firstRow="1" w:lastRow="0" w:firstColumn="1" w:lastColumn="0" w:noHBand="0" w:noVBand="0"/>
      </w:tblPr>
      <w:tblGrid>
        <w:gridCol w:w="675"/>
        <w:gridCol w:w="4361"/>
        <w:gridCol w:w="4772"/>
        <w:gridCol w:w="81"/>
      </w:tblGrid>
      <w:tr w:rsidR="000A0081" w:rsidRPr="00922F7F" w:rsidTr="00922F7F">
        <w:trPr>
          <w:gridAfter w:val="1"/>
          <w:wAfter w:w="81" w:type="dxa"/>
          <w:trHeight w:val="1125"/>
        </w:trPr>
        <w:tc>
          <w:tcPr>
            <w:tcW w:w="9808" w:type="dxa"/>
            <w:gridSpan w:val="3"/>
            <w:tcBorders>
              <w:top w:val="nil"/>
              <w:left w:val="nil"/>
              <w:bottom w:val="nil"/>
              <w:right w:val="nil"/>
            </w:tcBorders>
            <w:vAlign w:val="center"/>
          </w:tcPr>
          <w:p w:rsidR="000A0081" w:rsidRPr="00922F7F" w:rsidRDefault="000A0081" w:rsidP="00922F7F">
            <w:pPr>
              <w:ind w:firstLine="709"/>
              <w:rPr>
                <w:rFonts w:cs="Arial"/>
                <w:bCs/>
                <w:caps/>
              </w:rPr>
            </w:pPr>
          </w:p>
          <w:p w:rsidR="00922F7F" w:rsidRDefault="000A0081" w:rsidP="00922F7F">
            <w:pPr>
              <w:ind w:firstLine="709"/>
              <w:jc w:val="center"/>
              <w:rPr>
                <w:rFonts w:cs="Arial"/>
                <w:caps/>
              </w:rPr>
            </w:pPr>
            <w:r w:rsidRPr="00922F7F">
              <w:rPr>
                <w:rFonts w:cs="Arial"/>
                <w:bCs/>
                <w:caps/>
              </w:rPr>
              <w:t>Подпрограмма 4.энергосбережение и повышение энергетической эффективности</w:t>
            </w:r>
          </w:p>
          <w:p w:rsidR="000A0081" w:rsidRPr="00922F7F" w:rsidRDefault="000A0081" w:rsidP="00922F7F">
            <w:pPr>
              <w:ind w:firstLine="709"/>
              <w:jc w:val="center"/>
              <w:rPr>
                <w:rFonts w:cs="Arial"/>
                <w:caps/>
              </w:rPr>
            </w:pPr>
            <w:r w:rsidRPr="00922F7F">
              <w:rPr>
                <w:rFonts w:cs="Arial"/>
                <w:caps/>
              </w:rPr>
              <w:t>Паспорт подпрограммы</w:t>
            </w:r>
          </w:p>
          <w:p w:rsidR="000A0081" w:rsidRPr="00922F7F" w:rsidRDefault="000A0081" w:rsidP="00922F7F">
            <w:pPr>
              <w:ind w:firstLine="709"/>
              <w:rPr>
                <w:rFonts w:cs="Arial"/>
                <w:caps/>
              </w:rPr>
            </w:pPr>
          </w:p>
        </w:tc>
      </w:tr>
      <w:tr w:rsidR="000A0081" w:rsidRPr="00922F7F" w:rsidTr="00922F7F">
        <w:trPr>
          <w:gridBefore w:val="1"/>
          <w:wBefore w:w="675" w:type="dxa"/>
          <w:trHeight w:val="750"/>
        </w:trPr>
        <w:tc>
          <w:tcPr>
            <w:tcW w:w="4361" w:type="dxa"/>
            <w:tcBorders>
              <w:top w:val="single" w:sz="4" w:space="0" w:color="auto"/>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Исполнители подпрограммы муниципальной программы</w:t>
            </w:r>
          </w:p>
        </w:tc>
        <w:tc>
          <w:tcPr>
            <w:tcW w:w="4853" w:type="dxa"/>
            <w:gridSpan w:val="2"/>
            <w:tcBorders>
              <w:top w:val="single" w:sz="4" w:space="0" w:color="auto"/>
              <w:left w:val="nil"/>
              <w:bottom w:val="single" w:sz="4" w:space="0" w:color="auto"/>
              <w:right w:val="single" w:sz="4" w:space="0" w:color="auto"/>
            </w:tcBorders>
            <w:noWrap/>
            <w:vAlign w:val="bottom"/>
          </w:tcPr>
          <w:p w:rsidR="000A0081" w:rsidRPr="00922F7F" w:rsidRDefault="000A0081" w:rsidP="00922F7F">
            <w:pPr>
              <w:rPr>
                <w:rFonts w:cs="Arial"/>
              </w:rPr>
            </w:pPr>
            <w:r w:rsidRPr="00922F7F">
              <w:rPr>
                <w:rFonts w:cs="Arial"/>
              </w:rPr>
              <w:t>Сектор строительства, транспорта и ЖКХ администрации Калачеевского муниципального района Воронежской области.</w:t>
            </w:r>
          </w:p>
        </w:tc>
      </w:tr>
      <w:tr w:rsidR="000A0081" w:rsidRPr="00922F7F" w:rsidTr="00922F7F">
        <w:trPr>
          <w:gridBefore w:val="1"/>
          <w:wBefore w:w="675" w:type="dxa"/>
          <w:trHeight w:val="1125"/>
        </w:trPr>
        <w:tc>
          <w:tcPr>
            <w:tcW w:w="4361"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Основные мероприятия, входящие в состав подпрограммы муниципальной программы</w:t>
            </w:r>
          </w:p>
        </w:tc>
        <w:tc>
          <w:tcPr>
            <w:tcW w:w="4853" w:type="dxa"/>
            <w:gridSpan w:val="2"/>
            <w:tcBorders>
              <w:top w:val="nil"/>
              <w:left w:val="nil"/>
              <w:bottom w:val="single" w:sz="4" w:space="0" w:color="auto"/>
              <w:right w:val="single" w:sz="4" w:space="0" w:color="auto"/>
            </w:tcBorders>
            <w:noWrap/>
            <w:vAlign w:val="bottom"/>
          </w:tcPr>
          <w:p w:rsidR="000A0081" w:rsidRPr="00922F7F" w:rsidRDefault="00922F7F" w:rsidP="00922F7F">
            <w:pPr>
              <w:pStyle w:val="11"/>
              <w:spacing w:after="0" w:line="240" w:lineRule="auto"/>
              <w:ind w:left="0"/>
              <w:rPr>
                <w:rFonts w:ascii="Arial" w:hAnsi="Arial" w:cs="Arial"/>
                <w:sz w:val="24"/>
                <w:szCs w:val="24"/>
                <w:lang w:eastAsia="ru-RU"/>
              </w:rPr>
            </w:pPr>
            <w:r>
              <w:rPr>
                <w:rFonts w:ascii="Arial" w:hAnsi="Arial" w:cs="Arial"/>
                <w:sz w:val="24"/>
                <w:szCs w:val="24"/>
                <w:lang w:eastAsia="ru-RU"/>
              </w:rPr>
              <w:t>1.</w:t>
            </w:r>
            <w:r w:rsidR="000A0081" w:rsidRPr="00922F7F">
              <w:rPr>
                <w:rFonts w:ascii="Arial" w:hAnsi="Arial" w:cs="Arial"/>
                <w:sz w:val="24"/>
                <w:szCs w:val="24"/>
                <w:lang w:eastAsia="ru-RU"/>
              </w:rPr>
              <w:t>«Строительство модульно-блочных</w:t>
            </w:r>
            <w:r>
              <w:rPr>
                <w:rFonts w:ascii="Arial" w:hAnsi="Arial" w:cs="Arial"/>
                <w:sz w:val="24"/>
                <w:szCs w:val="24"/>
                <w:lang w:eastAsia="ru-RU"/>
              </w:rPr>
              <w:t xml:space="preserve"> </w:t>
            </w:r>
            <w:r w:rsidR="000A0081" w:rsidRPr="00922F7F">
              <w:rPr>
                <w:rFonts w:ascii="Arial" w:hAnsi="Arial" w:cs="Arial"/>
                <w:sz w:val="24"/>
                <w:szCs w:val="24"/>
                <w:lang w:eastAsia="ru-RU"/>
              </w:rPr>
              <w:t>транспортабельных котельных».</w:t>
            </w:r>
          </w:p>
          <w:p w:rsidR="000A0081" w:rsidRPr="00922F7F" w:rsidRDefault="000A0081" w:rsidP="00922F7F">
            <w:pPr>
              <w:pStyle w:val="11"/>
              <w:spacing w:after="0" w:line="240" w:lineRule="auto"/>
              <w:ind w:left="0"/>
              <w:rPr>
                <w:rFonts w:ascii="Arial" w:hAnsi="Arial" w:cs="Arial"/>
                <w:sz w:val="24"/>
                <w:szCs w:val="24"/>
                <w:lang w:eastAsia="ru-RU"/>
              </w:rPr>
            </w:pPr>
          </w:p>
        </w:tc>
      </w:tr>
      <w:tr w:rsidR="000A0081" w:rsidRPr="00922F7F" w:rsidTr="00922F7F">
        <w:trPr>
          <w:gridBefore w:val="1"/>
          <w:wBefore w:w="675" w:type="dxa"/>
          <w:cantSplit/>
          <w:trHeight w:val="750"/>
        </w:trPr>
        <w:tc>
          <w:tcPr>
            <w:tcW w:w="4361" w:type="dxa"/>
            <w:tcBorders>
              <w:top w:val="nil"/>
              <w:left w:val="single" w:sz="4" w:space="0" w:color="auto"/>
              <w:bottom w:val="single" w:sz="4" w:space="0" w:color="auto"/>
              <w:right w:val="single" w:sz="4" w:space="0" w:color="auto"/>
            </w:tcBorders>
          </w:tcPr>
          <w:p w:rsidR="000A0081" w:rsidRPr="00922F7F" w:rsidRDefault="000A0081" w:rsidP="00922F7F">
            <w:pPr>
              <w:widowControl w:val="0"/>
              <w:rPr>
                <w:rFonts w:cs="Arial"/>
              </w:rPr>
            </w:pPr>
            <w:r w:rsidRPr="00922F7F">
              <w:rPr>
                <w:rFonts w:cs="Arial"/>
              </w:rPr>
              <w:lastRenderedPageBreak/>
              <w:t>Цели подпрограммы муниципальной программы</w:t>
            </w:r>
          </w:p>
        </w:tc>
        <w:tc>
          <w:tcPr>
            <w:tcW w:w="4853" w:type="dxa"/>
            <w:gridSpan w:val="2"/>
            <w:tcBorders>
              <w:top w:val="nil"/>
              <w:left w:val="single" w:sz="4" w:space="0" w:color="auto"/>
              <w:bottom w:val="single" w:sz="4" w:space="0" w:color="auto"/>
              <w:right w:val="single" w:sz="4" w:space="0" w:color="auto"/>
            </w:tcBorders>
            <w:shd w:val="clear" w:color="000000" w:fill="FFFFFF"/>
            <w:vAlign w:val="center"/>
          </w:tcPr>
          <w:p w:rsidR="000A0081" w:rsidRPr="00922F7F" w:rsidRDefault="000A0081" w:rsidP="00922F7F">
            <w:pPr>
              <w:rPr>
                <w:rFonts w:cs="Arial"/>
              </w:rPr>
            </w:pPr>
            <w:r w:rsidRPr="00922F7F">
              <w:rPr>
                <w:rFonts w:cs="Arial"/>
              </w:rPr>
              <w:t>-  создание экономических и организационных условий для эффективного использования энергоресурсов;</w:t>
            </w:r>
          </w:p>
          <w:p w:rsidR="000A0081" w:rsidRPr="00922F7F" w:rsidRDefault="000A0081" w:rsidP="00922F7F">
            <w:pPr>
              <w:autoSpaceDE w:val="0"/>
              <w:autoSpaceDN w:val="0"/>
              <w:adjustRightInd w:val="0"/>
              <w:rPr>
                <w:rFonts w:cs="Arial"/>
              </w:rPr>
            </w:pPr>
            <w:r w:rsidRPr="00922F7F">
              <w:rPr>
                <w:rFonts w:cs="Arial"/>
              </w:rPr>
              <w:t>- эффективное использование энергетических ресурсов при их производстве и потреблении;</w:t>
            </w:r>
          </w:p>
          <w:p w:rsidR="000A0081" w:rsidRPr="00922F7F" w:rsidRDefault="000A0081" w:rsidP="00922F7F">
            <w:pPr>
              <w:autoSpaceDE w:val="0"/>
              <w:autoSpaceDN w:val="0"/>
              <w:adjustRightInd w:val="0"/>
              <w:rPr>
                <w:rFonts w:cs="Arial"/>
              </w:rPr>
            </w:pPr>
            <w:r w:rsidRPr="00922F7F">
              <w:rPr>
                <w:rFonts w:cs="Arial"/>
              </w:rPr>
              <w:t>- снижение потребления энергетических ресурсов в бюджетной сфере;</w:t>
            </w:r>
          </w:p>
          <w:p w:rsidR="000A0081" w:rsidRPr="00922F7F" w:rsidRDefault="000A0081" w:rsidP="00922F7F">
            <w:pPr>
              <w:rPr>
                <w:rFonts w:cs="Arial"/>
              </w:rPr>
            </w:pPr>
            <w:r w:rsidRPr="00922F7F">
              <w:rPr>
                <w:rFonts w:cs="Arial"/>
              </w:rPr>
              <w:t>- сокращение расходов консолидированного бюджета муниципального района на оплату энергетических ресурсов (коммунальных услуг);</w:t>
            </w:r>
          </w:p>
          <w:p w:rsidR="000A0081" w:rsidRPr="00922F7F" w:rsidRDefault="000A0081" w:rsidP="00922F7F">
            <w:pPr>
              <w:rPr>
                <w:rFonts w:cs="Arial"/>
              </w:rPr>
            </w:pPr>
            <w:r w:rsidRPr="00922F7F">
              <w:rPr>
                <w:rFonts w:cs="Arial"/>
              </w:rPr>
              <w:t>- создание комфортных условий внутри объектов соцсферы для оказания бюджетных услуг надлежащего качества, улучшения качества жизни населения.</w:t>
            </w:r>
          </w:p>
        </w:tc>
      </w:tr>
      <w:tr w:rsidR="000A0081" w:rsidRPr="00922F7F" w:rsidTr="00922F7F">
        <w:trPr>
          <w:gridBefore w:val="1"/>
          <w:wBefore w:w="675" w:type="dxa"/>
          <w:cantSplit/>
          <w:trHeight w:val="750"/>
        </w:trPr>
        <w:tc>
          <w:tcPr>
            <w:tcW w:w="4361" w:type="dxa"/>
            <w:tcBorders>
              <w:top w:val="nil"/>
              <w:left w:val="single" w:sz="4" w:space="0" w:color="auto"/>
              <w:bottom w:val="single" w:sz="4" w:space="0" w:color="auto"/>
              <w:right w:val="single" w:sz="4" w:space="0" w:color="auto"/>
            </w:tcBorders>
          </w:tcPr>
          <w:p w:rsidR="000A0081" w:rsidRPr="00922F7F" w:rsidRDefault="000A0081" w:rsidP="00922F7F">
            <w:pPr>
              <w:widowControl w:val="0"/>
              <w:rPr>
                <w:rFonts w:cs="Arial"/>
              </w:rPr>
            </w:pPr>
            <w:r w:rsidRPr="00922F7F">
              <w:rPr>
                <w:rFonts w:cs="Arial"/>
              </w:rPr>
              <w:lastRenderedPageBreak/>
              <w:t>Задачи подпрограммы муниципальной программы</w:t>
            </w:r>
          </w:p>
        </w:tc>
        <w:tc>
          <w:tcPr>
            <w:tcW w:w="4853" w:type="dxa"/>
            <w:gridSpan w:val="2"/>
            <w:tcBorders>
              <w:top w:val="nil"/>
              <w:left w:val="single" w:sz="4" w:space="0" w:color="auto"/>
              <w:bottom w:val="single" w:sz="4" w:space="0" w:color="auto"/>
              <w:right w:val="single" w:sz="4" w:space="0" w:color="auto"/>
            </w:tcBorders>
            <w:shd w:val="clear" w:color="000000" w:fill="FFFFFF"/>
            <w:vAlign w:val="center"/>
          </w:tcPr>
          <w:p w:rsidR="000A0081" w:rsidRPr="00922F7F" w:rsidRDefault="000A0081" w:rsidP="00922F7F">
            <w:pPr>
              <w:rPr>
                <w:rFonts w:cs="Arial"/>
              </w:rPr>
            </w:pPr>
            <w:r w:rsidRPr="00922F7F">
              <w:rPr>
                <w:rFonts w:cs="Arial"/>
              </w:rPr>
              <w:t>- создать муниципальную правовую нормативную базу, стимулирующую энергосбережение;</w:t>
            </w:r>
          </w:p>
          <w:p w:rsidR="000A0081" w:rsidRPr="00922F7F" w:rsidRDefault="000A0081" w:rsidP="00922F7F">
            <w:pPr>
              <w:rPr>
                <w:rFonts w:cs="Arial"/>
              </w:rPr>
            </w:pPr>
            <w:r w:rsidRPr="00922F7F">
              <w:rPr>
                <w:rFonts w:cs="Arial"/>
              </w:rPr>
              <w:t>- обеспечить переход на расчеты между организациями муниципальной бюджетной сферы и поставщиками энергетических ресурсов по показаниям приборов учета;</w:t>
            </w:r>
          </w:p>
          <w:p w:rsidR="000A0081" w:rsidRPr="00922F7F" w:rsidRDefault="000A0081" w:rsidP="00922F7F">
            <w:pPr>
              <w:rPr>
                <w:rFonts w:cs="Arial"/>
              </w:rPr>
            </w:pPr>
            <w:r w:rsidRPr="00922F7F">
              <w:rPr>
                <w:rFonts w:cs="Arial"/>
              </w:rPr>
              <w:t>- проводить систематические мероприятия по информационному обеспечению и пропаганде энергосбережения;</w:t>
            </w:r>
          </w:p>
          <w:p w:rsidR="000A0081" w:rsidRPr="00922F7F" w:rsidRDefault="000A0081" w:rsidP="00922F7F">
            <w:pPr>
              <w:rPr>
                <w:rFonts w:cs="Arial"/>
              </w:rPr>
            </w:pPr>
            <w:r w:rsidRPr="00922F7F">
              <w:rPr>
                <w:rFonts w:cs="Arial"/>
              </w:rPr>
              <w:t>- выполнить энергосберегающие мероприятия, способствующие снижению</w:t>
            </w:r>
            <w:r w:rsidR="00922F7F">
              <w:rPr>
                <w:rFonts w:cs="Arial"/>
              </w:rPr>
              <w:t xml:space="preserve"> </w:t>
            </w:r>
            <w:r w:rsidRPr="00922F7F">
              <w:rPr>
                <w:rFonts w:cs="Arial"/>
              </w:rPr>
              <w:t>энергопотребления, в том числе бюджетными организациями муниципального района.</w:t>
            </w:r>
          </w:p>
        </w:tc>
      </w:tr>
      <w:tr w:rsidR="000A0081" w:rsidRPr="00922F7F" w:rsidTr="00922F7F">
        <w:trPr>
          <w:gridBefore w:val="1"/>
          <w:wBefore w:w="675" w:type="dxa"/>
          <w:trHeight w:val="1125"/>
        </w:trPr>
        <w:tc>
          <w:tcPr>
            <w:tcW w:w="4361"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Основные целевые индикаторы и показатели подпрограммы Муниципальной программы</w:t>
            </w:r>
          </w:p>
        </w:tc>
        <w:tc>
          <w:tcPr>
            <w:tcW w:w="4853" w:type="dxa"/>
            <w:gridSpan w:val="2"/>
            <w:tcBorders>
              <w:top w:val="nil"/>
              <w:left w:val="nil"/>
              <w:bottom w:val="single" w:sz="4" w:space="0" w:color="auto"/>
              <w:right w:val="single" w:sz="4" w:space="0" w:color="auto"/>
            </w:tcBorders>
            <w:shd w:val="clear" w:color="000000" w:fill="FFFFFF"/>
            <w:vAlign w:val="center"/>
          </w:tcPr>
          <w:p w:rsidR="000A0081" w:rsidRPr="00922F7F" w:rsidRDefault="000A0081" w:rsidP="00922F7F">
            <w:pPr>
              <w:autoSpaceDE w:val="0"/>
              <w:autoSpaceDN w:val="0"/>
              <w:adjustRightInd w:val="0"/>
              <w:rPr>
                <w:rFonts w:cs="Arial"/>
              </w:rPr>
            </w:pPr>
            <w:r w:rsidRPr="00922F7F">
              <w:rPr>
                <w:rFonts w:cs="Arial"/>
              </w:rPr>
              <w:t>- Количество построенных блочно-модульных транспортабельных котельных.</w:t>
            </w:r>
          </w:p>
        </w:tc>
      </w:tr>
      <w:tr w:rsidR="000A0081" w:rsidRPr="00922F7F" w:rsidTr="00922F7F">
        <w:trPr>
          <w:gridBefore w:val="1"/>
          <w:wBefore w:w="675" w:type="dxa"/>
          <w:trHeight w:val="618"/>
        </w:trPr>
        <w:tc>
          <w:tcPr>
            <w:tcW w:w="4361"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Сроки реализации подпрограммы муниципальной программы</w:t>
            </w:r>
          </w:p>
        </w:tc>
        <w:tc>
          <w:tcPr>
            <w:tcW w:w="4853" w:type="dxa"/>
            <w:gridSpan w:val="2"/>
            <w:tcBorders>
              <w:top w:val="nil"/>
              <w:left w:val="nil"/>
              <w:bottom w:val="single" w:sz="4" w:space="0" w:color="auto"/>
              <w:right w:val="single" w:sz="4" w:space="0" w:color="auto"/>
            </w:tcBorders>
            <w:vAlign w:val="center"/>
          </w:tcPr>
          <w:p w:rsidR="000A0081" w:rsidRPr="00922F7F" w:rsidRDefault="000A0081" w:rsidP="00922F7F">
            <w:pPr>
              <w:rPr>
                <w:rFonts w:cs="Arial"/>
              </w:rPr>
            </w:pPr>
            <w:r w:rsidRPr="00922F7F">
              <w:rPr>
                <w:rFonts w:cs="Arial"/>
              </w:rPr>
              <w:t>2020 - 2026 годы </w:t>
            </w:r>
          </w:p>
        </w:tc>
      </w:tr>
      <w:tr w:rsidR="000A0081" w:rsidRPr="00922F7F" w:rsidTr="00922F7F">
        <w:trPr>
          <w:gridBefore w:val="1"/>
          <w:wBefore w:w="675" w:type="dxa"/>
          <w:trHeight w:val="714"/>
        </w:trPr>
        <w:tc>
          <w:tcPr>
            <w:tcW w:w="4361"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t>Объемы и источники финансирования подпрограммы муниципальной программы (в действующих ценах каждого года реализации подпрограммы</w:t>
            </w:r>
            <w:r w:rsidR="00922F7F">
              <w:rPr>
                <w:rFonts w:cs="Arial"/>
              </w:rPr>
              <w:t xml:space="preserve"> </w:t>
            </w:r>
            <w:r w:rsidRPr="00922F7F">
              <w:rPr>
                <w:rFonts w:cs="Arial"/>
              </w:rPr>
              <w:lastRenderedPageBreak/>
              <w:t>муниципальной</w:t>
            </w:r>
            <w:r w:rsidR="00922F7F">
              <w:rPr>
                <w:rFonts w:cs="Arial"/>
              </w:rPr>
              <w:t xml:space="preserve"> </w:t>
            </w:r>
            <w:r w:rsidRPr="00922F7F">
              <w:rPr>
                <w:rFonts w:cs="Arial"/>
              </w:rPr>
              <w:t>программы)</w:t>
            </w:r>
          </w:p>
        </w:tc>
        <w:tc>
          <w:tcPr>
            <w:tcW w:w="4853" w:type="dxa"/>
            <w:gridSpan w:val="2"/>
            <w:tcBorders>
              <w:top w:val="nil"/>
              <w:left w:val="nil"/>
              <w:bottom w:val="single" w:sz="4" w:space="0" w:color="auto"/>
              <w:right w:val="single" w:sz="4" w:space="0" w:color="auto"/>
            </w:tcBorders>
            <w:vAlign w:val="center"/>
          </w:tcPr>
          <w:p w:rsidR="000A0081" w:rsidRPr="00922F7F" w:rsidRDefault="000A0081" w:rsidP="00922F7F">
            <w:pPr>
              <w:snapToGrid w:val="0"/>
              <w:rPr>
                <w:rFonts w:cs="Arial"/>
              </w:rPr>
            </w:pPr>
            <w:r w:rsidRPr="00922F7F">
              <w:rPr>
                <w:rFonts w:cs="Arial"/>
              </w:rPr>
              <w:lastRenderedPageBreak/>
              <w:t>Общий объем финансирования Подпрограммы составляет</w:t>
            </w:r>
            <w:r w:rsidR="00922F7F">
              <w:rPr>
                <w:rFonts w:cs="Arial"/>
              </w:rPr>
              <w:t xml:space="preserve"> </w:t>
            </w:r>
            <w:r w:rsidRPr="00922F7F">
              <w:rPr>
                <w:rFonts w:cs="Arial"/>
              </w:rPr>
              <w:t xml:space="preserve">33794,47 тыс. рублей, в т.ч. </w:t>
            </w:r>
          </w:p>
          <w:p w:rsidR="000A0081" w:rsidRPr="00922F7F" w:rsidRDefault="000A0081" w:rsidP="00922F7F">
            <w:pPr>
              <w:rPr>
                <w:rFonts w:cs="Arial"/>
              </w:rPr>
            </w:pPr>
            <w:r w:rsidRPr="00922F7F">
              <w:rPr>
                <w:rFonts w:cs="Arial"/>
              </w:rPr>
              <w:t xml:space="preserve">- областной бюджет — 13 137,20 тыс. руб. </w:t>
            </w:r>
          </w:p>
          <w:p w:rsidR="000A0081" w:rsidRPr="00922F7F" w:rsidRDefault="000A0081" w:rsidP="00922F7F">
            <w:pPr>
              <w:pStyle w:val="a9"/>
              <w:spacing w:after="0"/>
              <w:rPr>
                <w:rFonts w:ascii="Arial" w:eastAsia="Times New Roman" w:hAnsi="Arial" w:cs="Arial"/>
                <w:color w:val="FF0000"/>
              </w:rPr>
            </w:pPr>
            <w:r w:rsidRPr="00922F7F">
              <w:rPr>
                <w:rFonts w:ascii="Arial" w:eastAsia="Times New Roman" w:hAnsi="Arial" w:cs="Arial"/>
              </w:rPr>
              <w:lastRenderedPageBreak/>
              <w:t>- местный бюджет — 3 627,27 тыс. руб.</w:t>
            </w:r>
            <w:r w:rsidRPr="00922F7F">
              <w:rPr>
                <w:rFonts w:ascii="Arial" w:eastAsia="Times New Roman" w:hAnsi="Arial" w:cs="Arial"/>
                <w:color w:val="FF0000"/>
              </w:rPr>
              <w:t xml:space="preserve"> </w:t>
            </w:r>
          </w:p>
        </w:tc>
      </w:tr>
      <w:tr w:rsidR="000A0081" w:rsidRPr="00922F7F" w:rsidTr="00922F7F">
        <w:trPr>
          <w:gridBefore w:val="1"/>
          <w:wBefore w:w="675" w:type="dxa"/>
          <w:trHeight w:val="840"/>
        </w:trPr>
        <w:tc>
          <w:tcPr>
            <w:tcW w:w="4361" w:type="dxa"/>
            <w:tcBorders>
              <w:top w:val="nil"/>
              <w:left w:val="single" w:sz="4" w:space="0" w:color="auto"/>
              <w:bottom w:val="single" w:sz="4" w:space="0" w:color="auto"/>
              <w:right w:val="single" w:sz="4" w:space="0" w:color="auto"/>
            </w:tcBorders>
          </w:tcPr>
          <w:p w:rsidR="000A0081" w:rsidRPr="00922F7F" w:rsidRDefault="000A0081" w:rsidP="00922F7F">
            <w:pPr>
              <w:rPr>
                <w:rFonts w:cs="Arial"/>
              </w:rPr>
            </w:pPr>
            <w:r w:rsidRPr="00922F7F">
              <w:rPr>
                <w:rFonts w:cs="Arial"/>
              </w:rPr>
              <w:lastRenderedPageBreak/>
              <w:t>Ожидаемые непосредственные результаты реализации подпрограммы муниципальной программы</w:t>
            </w:r>
          </w:p>
        </w:tc>
        <w:tc>
          <w:tcPr>
            <w:tcW w:w="4853" w:type="dxa"/>
            <w:gridSpan w:val="2"/>
            <w:tcBorders>
              <w:top w:val="nil"/>
              <w:left w:val="nil"/>
              <w:bottom w:val="single" w:sz="4" w:space="0" w:color="auto"/>
              <w:right w:val="single" w:sz="4" w:space="0" w:color="auto"/>
            </w:tcBorders>
            <w:vAlign w:val="center"/>
          </w:tcPr>
          <w:p w:rsidR="000A0081" w:rsidRPr="00922F7F" w:rsidRDefault="000A0081" w:rsidP="00922F7F">
            <w:pPr>
              <w:rPr>
                <w:rFonts w:cs="Arial"/>
              </w:rPr>
            </w:pPr>
            <w:r w:rsidRPr="00922F7F">
              <w:rPr>
                <w:rFonts w:cs="Arial"/>
              </w:rPr>
              <w:t>В результате реализации мероприятий программы возможно обеспечить:</w:t>
            </w:r>
          </w:p>
          <w:p w:rsidR="000A0081" w:rsidRPr="00922F7F" w:rsidRDefault="000A0081" w:rsidP="00922F7F">
            <w:pPr>
              <w:rPr>
                <w:rFonts w:cs="Arial"/>
              </w:rPr>
            </w:pPr>
            <w:r w:rsidRPr="00922F7F">
              <w:rPr>
                <w:rFonts w:cs="Arial"/>
              </w:rPr>
              <w:t>- строительство трех блочно-модульных транспортабельных котельных;</w:t>
            </w:r>
          </w:p>
          <w:p w:rsidR="000A0081" w:rsidRPr="00922F7F" w:rsidRDefault="000A0081" w:rsidP="00922F7F">
            <w:pPr>
              <w:rPr>
                <w:rFonts w:cs="Arial"/>
              </w:rPr>
            </w:pPr>
            <w:r w:rsidRPr="00922F7F">
              <w:rPr>
                <w:rFonts w:cs="Arial"/>
              </w:rPr>
              <w:t>- снижение потребления энергоресурсов</w:t>
            </w:r>
            <w:r w:rsidR="00922F7F">
              <w:rPr>
                <w:rFonts w:cs="Arial"/>
              </w:rPr>
              <w:t xml:space="preserve"> </w:t>
            </w:r>
            <w:r w:rsidRPr="00922F7F">
              <w:rPr>
                <w:rFonts w:cs="Arial"/>
              </w:rPr>
              <w:t xml:space="preserve">в бюджетной сфере к предыдущему году. </w:t>
            </w:r>
          </w:p>
          <w:p w:rsidR="000A0081" w:rsidRPr="00922F7F" w:rsidRDefault="000A0081" w:rsidP="00922F7F">
            <w:pPr>
              <w:rPr>
                <w:rFonts w:cs="Arial"/>
              </w:rPr>
            </w:pPr>
          </w:p>
        </w:tc>
      </w:tr>
    </w:tbl>
    <w:p w:rsidR="000A0081" w:rsidRPr="00922F7F" w:rsidRDefault="000A0081" w:rsidP="00922F7F">
      <w:pPr>
        <w:ind w:firstLine="709"/>
        <w:rPr>
          <w:rFonts w:cs="Arial"/>
          <w:caps/>
        </w:rPr>
      </w:pPr>
    </w:p>
    <w:p w:rsidR="000A0081" w:rsidRPr="00922F7F" w:rsidRDefault="000A0081" w:rsidP="00922F7F">
      <w:pPr>
        <w:ind w:firstLine="709"/>
        <w:rPr>
          <w:rFonts w:cs="Arial"/>
          <w:caps/>
        </w:rPr>
      </w:pPr>
      <w:r w:rsidRPr="00922F7F">
        <w:rPr>
          <w:rFonts w:cs="Arial"/>
          <w:bCs/>
        </w:rPr>
        <w:t xml:space="preserve">1. </w:t>
      </w:r>
      <w:r w:rsidRPr="00922F7F">
        <w:rPr>
          <w:rFonts w:cs="Arial"/>
          <w:bCs/>
          <w:caps/>
        </w:rPr>
        <w:t>Характеристика сферы реализации подпрограммы, описание основных проблем в указанной сфере и прогноз ее развития</w:t>
      </w:r>
    </w:p>
    <w:p w:rsidR="000A0081" w:rsidRPr="00922F7F" w:rsidRDefault="00922F7F" w:rsidP="00922F7F">
      <w:pPr>
        <w:ind w:firstLine="709"/>
        <w:rPr>
          <w:rFonts w:cs="Arial"/>
        </w:rPr>
      </w:pPr>
      <w:r>
        <w:rPr>
          <w:rFonts w:cs="Arial"/>
        </w:rPr>
        <w:t xml:space="preserve"> </w:t>
      </w:r>
      <w:r w:rsidR="000A0081" w:rsidRPr="00922F7F">
        <w:rPr>
          <w:rFonts w:cs="Arial"/>
        </w:rPr>
        <w:t>Современная жизнь устроена так, что без энергии в различных ее проявлениях жизнь отдельного человека или общества в целом, развитие экономики невозможно вообще. Электрическая и тепловая энергия, газ, уголь, другие виды топлива</w:t>
      </w:r>
      <w:r>
        <w:rPr>
          <w:rFonts w:cs="Arial"/>
        </w:rPr>
        <w:t xml:space="preserve"> </w:t>
      </w:r>
      <w:r w:rsidR="000A0081" w:rsidRPr="00922F7F">
        <w:rPr>
          <w:rFonts w:cs="Arial"/>
        </w:rPr>
        <w:t xml:space="preserve">и вода – это те энергетические ресурсы, которые позволяют человеку не только выживать, но и развиваться. Именно поэтому объемы потребления энергоресурсов постоянно увеличиваются, а значит, растут и расходы на их приобретение. </w:t>
      </w:r>
    </w:p>
    <w:p w:rsidR="000A0081" w:rsidRPr="00922F7F" w:rsidRDefault="00922F7F" w:rsidP="00922F7F">
      <w:pPr>
        <w:ind w:firstLine="709"/>
        <w:rPr>
          <w:rFonts w:cs="Arial"/>
        </w:rPr>
      </w:pPr>
      <w:r>
        <w:rPr>
          <w:rFonts w:cs="Arial"/>
        </w:rPr>
        <w:t xml:space="preserve"> </w:t>
      </w:r>
      <w:r w:rsidR="000A0081" w:rsidRPr="00922F7F">
        <w:rPr>
          <w:rFonts w:cs="Arial"/>
        </w:rPr>
        <w:t>Объемы потребления энергетических ресурсов на территории Калачеевского муниципального района ежегодно растут</w:t>
      </w:r>
      <w:r>
        <w:rPr>
          <w:rFonts w:cs="Arial"/>
        </w:rPr>
        <w:t xml:space="preserve"> </w:t>
      </w:r>
      <w:r w:rsidR="000A0081" w:rsidRPr="00922F7F">
        <w:rPr>
          <w:rFonts w:cs="Arial"/>
        </w:rPr>
        <w:t>в связи с развитием промышленного и сельскохозяйственного производства, потребительского рынка, вводом в эксплуатацию объектов социальной и инженерной инфраструктуры,</w:t>
      </w:r>
      <w:r>
        <w:rPr>
          <w:rFonts w:cs="Arial"/>
        </w:rPr>
        <w:t xml:space="preserve"> </w:t>
      </w:r>
      <w:r w:rsidR="000A0081" w:rsidRPr="00922F7F">
        <w:rPr>
          <w:rFonts w:cs="Arial"/>
        </w:rPr>
        <w:t>жилых домов.</w:t>
      </w:r>
    </w:p>
    <w:p w:rsidR="000A0081" w:rsidRPr="00922F7F" w:rsidRDefault="00922F7F" w:rsidP="00922F7F">
      <w:pPr>
        <w:ind w:firstLine="709"/>
        <w:rPr>
          <w:rFonts w:cs="Arial"/>
        </w:rPr>
      </w:pPr>
      <w:r>
        <w:rPr>
          <w:rFonts w:cs="Arial"/>
        </w:rPr>
        <w:t xml:space="preserve"> </w:t>
      </w:r>
      <w:r w:rsidR="000A0081" w:rsidRPr="00922F7F">
        <w:rPr>
          <w:rFonts w:cs="Arial"/>
        </w:rPr>
        <w:t>Анализ показывает, что в связи с газификацией населенных пунктов,</w:t>
      </w:r>
      <w:r>
        <w:rPr>
          <w:rFonts w:cs="Arial"/>
        </w:rPr>
        <w:t xml:space="preserve"> </w:t>
      </w:r>
      <w:r w:rsidR="000A0081" w:rsidRPr="00922F7F">
        <w:rPr>
          <w:rFonts w:cs="Arial"/>
        </w:rPr>
        <w:t>развитием социальной и инженерной инфраструктуры муниципального района, повышением степени</w:t>
      </w:r>
      <w:r>
        <w:rPr>
          <w:rFonts w:cs="Arial"/>
        </w:rPr>
        <w:t xml:space="preserve"> </w:t>
      </w:r>
      <w:r w:rsidR="000A0081" w:rsidRPr="00922F7F">
        <w:rPr>
          <w:rFonts w:cs="Arial"/>
        </w:rPr>
        <w:t>благоустройства жилищного фонда</w:t>
      </w:r>
      <w:r>
        <w:rPr>
          <w:rFonts w:cs="Arial"/>
        </w:rPr>
        <w:t xml:space="preserve"> </w:t>
      </w:r>
      <w:r w:rsidR="000A0081" w:rsidRPr="00922F7F">
        <w:rPr>
          <w:rFonts w:cs="Arial"/>
        </w:rPr>
        <w:t>в потреблении энергетических ресурсов четко прослеживается основная тенденция – существенное увеличение объемов потребления природного газа, электрической энергии, воды и снижение потребления таких</w:t>
      </w:r>
      <w:r>
        <w:rPr>
          <w:rFonts w:cs="Arial"/>
        </w:rPr>
        <w:t xml:space="preserve"> </w:t>
      </w:r>
      <w:r w:rsidR="000A0081" w:rsidRPr="00922F7F">
        <w:rPr>
          <w:rFonts w:cs="Arial"/>
        </w:rPr>
        <w:t xml:space="preserve">видов энергоресурсов, как уголь, прочие виды топлива (печное и моторное топливо, дрова), сжиженный газ. </w:t>
      </w:r>
    </w:p>
    <w:p w:rsidR="000A0081" w:rsidRPr="00922F7F" w:rsidRDefault="000A0081" w:rsidP="00922F7F">
      <w:pPr>
        <w:ind w:firstLine="709"/>
        <w:rPr>
          <w:rFonts w:cs="Arial"/>
        </w:rPr>
      </w:pPr>
      <w:r w:rsidRPr="00922F7F">
        <w:rPr>
          <w:rFonts w:cs="Arial"/>
        </w:rPr>
        <w:lastRenderedPageBreak/>
        <w:t>В Калачеевском муниципальном районе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формирует значительную часть затрат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w:t>
      </w:r>
      <w:r w:rsidR="00922F7F">
        <w:rPr>
          <w:rFonts w:cs="Arial"/>
        </w:rPr>
        <w:t xml:space="preserve"> </w:t>
      </w:r>
    </w:p>
    <w:p w:rsidR="00922F7F" w:rsidRDefault="00922F7F" w:rsidP="00922F7F">
      <w:pPr>
        <w:autoSpaceDE w:val="0"/>
        <w:autoSpaceDN w:val="0"/>
        <w:adjustRightInd w:val="0"/>
        <w:ind w:firstLine="709"/>
        <w:rPr>
          <w:rFonts w:cs="Arial"/>
        </w:rPr>
      </w:pPr>
      <w:r>
        <w:rPr>
          <w:rFonts w:cs="Arial"/>
        </w:rPr>
        <w:t xml:space="preserve"> </w:t>
      </w:r>
      <w:r w:rsidR="000A0081" w:rsidRPr="00922F7F">
        <w:rPr>
          <w:rFonts w:cs="Arial"/>
        </w:rPr>
        <w:t xml:space="preserve">Выполнение мероприятий Программы рассчитано на период с 2020 по 2026 годы. </w:t>
      </w:r>
    </w:p>
    <w:p w:rsidR="000A0081" w:rsidRPr="00922F7F" w:rsidRDefault="000A0081" w:rsidP="00922F7F">
      <w:pPr>
        <w:numPr>
          <w:ilvl w:val="0"/>
          <w:numId w:val="3"/>
        </w:numPr>
        <w:ind w:left="0" w:firstLine="709"/>
        <w:rPr>
          <w:rFonts w:cs="Arial"/>
          <w:caps/>
        </w:rPr>
      </w:pPr>
      <w:r w:rsidRPr="00922F7F">
        <w:rPr>
          <w:rFonts w:cs="Arial"/>
          <w:caps/>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A0081" w:rsidRPr="00922F7F" w:rsidRDefault="00922F7F" w:rsidP="00922F7F">
      <w:pPr>
        <w:ind w:firstLine="709"/>
        <w:rPr>
          <w:rFonts w:cs="Arial"/>
        </w:rPr>
      </w:pPr>
      <w:r>
        <w:rPr>
          <w:rFonts w:cs="Arial"/>
        </w:rPr>
        <w:t xml:space="preserve"> </w:t>
      </w:r>
      <w:r w:rsidR="000A0081" w:rsidRPr="00922F7F">
        <w:rPr>
          <w:rFonts w:cs="Arial"/>
        </w:rPr>
        <w:t>Реализации Подпрограммы энергосбережение и повышение энергетической эффективности предусматривает осуществление программных мероприятий с использованием существующей схемы отраслевого управления, дополненной системой мониторинга и оценки достигнутых результатов.</w:t>
      </w:r>
    </w:p>
    <w:p w:rsidR="000A0081" w:rsidRPr="00922F7F" w:rsidRDefault="000A0081" w:rsidP="00922F7F">
      <w:pPr>
        <w:ind w:firstLine="709"/>
        <w:rPr>
          <w:rFonts w:cs="Arial"/>
        </w:rPr>
      </w:pPr>
      <w:r w:rsidRPr="00922F7F">
        <w:rPr>
          <w:rFonts w:cs="Arial"/>
        </w:rPr>
        <w:t xml:space="preserve">Обязанности по выполнению энергосберегающих мероприятий и контролю за их реализацией и результатами в муниципальных учреждениях, муниципальных унитарных предприятиях, органах местного самоуправления должны быть установлены в должностных инструкциях, трудовых контрактах с установлением мер ответственности за невыполнение указанных функций. </w:t>
      </w:r>
    </w:p>
    <w:p w:rsidR="000A0081" w:rsidRPr="00922F7F" w:rsidRDefault="000A0081" w:rsidP="00922F7F">
      <w:pPr>
        <w:ind w:firstLine="709"/>
        <w:rPr>
          <w:rFonts w:cs="Arial"/>
        </w:rPr>
      </w:pPr>
      <w:r w:rsidRPr="00922F7F">
        <w:rPr>
          <w:rFonts w:cs="Arial"/>
        </w:rPr>
        <w:t>Финансирование программных мероприятий осуществляется непосредственно муниципальными заказчиками из средств местного бюджета, предусмотренных на реализацию программных мероприятий по энергосбережению, включая субсидии из областного бюджета при участии муниципалитета в областных целевых программах</w:t>
      </w:r>
      <w:r w:rsidR="00922F7F">
        <w:rPr>
          <w:rFonts w:cs="Arial"/>
        </w:rPr>
        <w:t xml:space="preserve"> </w:t>
      </w:r>
      <w:r w:rsidRPr="00922F7F">
        <w:rPr>
          <w:rFonts w:cs="Arial"/>
        </w:rPr>
        <w:t>в соответствии с решением представительного органа муниципального образования о бюджете на соответствующий финансовый год.</w:t>
      </w:r>
    </w:p>
    <w:p w:rsidR="000A0081" w:rsidRPr="00922F7F" w:rsidRDefault="000A0081" w:rsidP="00922F7F">
      <w:pPr>
        <w:ind w:firstLine="709"/>
        <w:rPr>
          <w:rFonts w:cs="Arial"/>
        </w:rPr>
      </w:pPr>
      <w:r w:rsidRPr="00922F7F">
        <w:rPr>
          <w:rFonts w:cs="Arial"/>
        </w:rPr>
        <w:t>Объем и структура бюджетного финансирования Программы подлежит ежегодному уточнению в соответствии с возможностями бюджета и с учетом фактического выполнения программных мероприятий.</w:t>
      </w:r>
    </w:p>
    <w:p w:rsidR="000A0081" w:rsidRPr="00922F7F" w:rsidRDefault="000A0081" w:rsidP="00922F7F">
      <w:pPr>
        <w:ind w:firstLine="709"/>
        <w:rPr>
          <w:rFonts w:cs="Arial"/>
        </w:rPr>
      </w:pPr>
      <w:r w:rsidRPr="00922F7F">
        <w:rPr>
          <w:rFonts w:cs="Arial"/>
        </w:rPr>
        <w:t>Основными целями Программы энергосбережения являются повышение эффективности использования энергоресурсов на территории Калачеевского муниципального района, создание условий для перевода экономики и, прежде всего, бюджетной сферы муниципального образования на энергосберегающий путь развития и</w:t>
      </w:r>
      <w:r w:rsidR="00922F7F">
        <w:rPr>
          <w:rFonts w:cs="Arial"/>
        </w:rPr>
        <w:t xml:space="preserve"> </w:t>
      </w:r>
      <w:r w:rsidRPr="00922F7F">
        <w:rPr>
          <w:rFonts w:cs="Arial"/>
        </w:rPr>
        <w:t>обеспечение на этой основе снижения потребления топливно-энергетических ресурсов при соблюдении установленных санитарных правил и</w:t>
      </w:r>
      <w:r w:rsidR="00922F7F">
        <w:rPr>
          <w:rFonts w:cs="Arial"/>
        </w:rPr>
        <w:t xml:space="preserve"> </w:t>
      </w:r>
      <w:r w:rsidRPr="00922F7F">
        <w:rPr>
          <w:rFonts w:cs="Arial"/>
        </w:rPr>
        <w:t>норм.</w:t>
      </w:r>
    </w:p>
    <w:p w:rsidR="000A0081" w:rsidRPr="00922F7F" w:rsidRDefault="000A0081" w:rsidP="00922F7F">
      <w:pPr>
        <w:ind w:firstLine="709"/>
        <w:rPr>
          <w:rFonts w:cs="Arial"/>
        </w:rPr>
      </w:pPr>
      <w:r w:rsidRPr="00922F7F">
        <w:rPr>
          <w:rFonts w:cs="Arial"/>
        </w:rPr>
        <w:t>Для достижения поставленных целей в ходе реализации Программы необходимо решить следующие задачи:</w:t>
      </w:r>
    </w:p>
    <w:p w:rsidR="000A0081" w:rsidRPr="00922F7F" w:rsidRDefault="000A0081" w:rsidP="00922F7F">
      <w:pPr>
        <w:numPr>
          <w:ilvl w:val="0"/>
          <w:numId w:val="26"/>
        </w:numPr>
        <w:ind w:left="0" w:firstLine="709"/>
        <w:rPr>
          <w:rFonts w:cs="Arial"/>
        </w:rPr>
      </w:pPr>
      <w:r w:rsidRPr="00922F7F">
        <w:rPr>
          <w:rFonts w:cs="Arial"/>
        </w:rPr>
        <w:lastRenderedPageBreak/>
        <w:t xml:space="preserve"> Создание оптимально нормативно - правовых, организационных и экономических условий для реализации стратегии энергоресурсосбережения.</w:t>
      </w:r>
    </w:p>
    <w:p w:rsidR="000A0081" w:rsidRPr="00922F7F" w:rsidRDefault="000A0081" w:rsidP="00922F7F">
      <w:pPr>
        <w:numPr>
          <w:ilvl w:val="0"/>
          <w:numId w:val="26"/>
        </w:numPr>
        <w:ind w:left="0" w:firstLine="709"/>
        <w:rPr>
          <w:rFonts w:cs="Arial"/>
        </w:rPr>
      </w:pPr>
      <w:r w:rsidRPr="00922F7F">
        <w:rPr>
          <w:rFonts w:cs="Arial"/>
        </w:rPr>
        <w:t xml:space="preserve"> Расширение практики применения энергосберегающих технологий при модернизации, реконструкции и капитальном ремонте зданий. </w:t>
      </w:r>
    </w:p>
    <w:p w:rsidR="000A0081" w:rsidRPr="00922F7F" w:rsidRDefault="000A0081" w:rsidP="00922F7F">
      <w:pPr>
        <w:numPr>
          <w:ilvl w:val="0"/>
          <w:numId w:val="26"/>
        </w:numPr>
        <w:ind w:left="0" w:firstLine="709"/>
        <w:rPr>
          <w:rFonts w:cs="Arial"/>
        </w:rPr>
      </w:pPr>
      <w:r w:rsidRPr="00922F7F">
        <w:rPr>
          <w:rFonts w:cs="Arial"/>
        </w:rPr>
        <w:t xml:space="preserve"> Установка оборудования для систем регулирования водопотребления, тепловой энергии, газа и электроэнергии, что позволит исключить перерасход энергоресурсов.</w:t>
      </w:r>
    </w:p>
    <w:p w:rsidR="000A0081" w:rsidRPr="00922F7F" w:rsidRDefault="000A0081" w:rsidP="00922F7F">
      <w:pPr>
        <w:numPr>
          <w:ilvl w:val="0"/>
          <w:numId w:val="26"/>
        </w:numPr>
        <w:ind w:left="0" w:firstLine="709"/>
        <w:rPr>
          <w:rFonts w:cs="Arial"/>
        </w:rPr>
      </w:pPr>
      <w:r w:rsidRPr="00922F7F">
        <w:rPr>
          <w:rFonts w:cs="Arial"/>
        </w:rPr>
        <w:t>Уменьшение потребления энергии и связанных с этим затрат по муниципальным учреждениям.</w:t>
      </w:r>
    </w:p>
    <w:p w:rsidR="000A0081" w:rsidRPr="00922F7F" w:rsidRDefault="000A0081" w:rsidP="00922F7F">
      <w:pPr>
        <w:numPr>
          <w:ilvl w:val="0"/>
          <w:numId w:val="26"/>
        </w:numPr>
        <w:ind w:left="0" w:firstLine="709"/>
        <w:rPr>
          <w:rFonts w:cs="Arial"/>
        </w:rPr>
      </w:pPr>
      <w:r w:rsidRPr="00922F7F">
        <w:rPr>
          <w:rFonts w:cs="Arial"/>
        </w:rPr>
        <w:t xml:space="preserve"> Проведение систематических мероприятий по информационному обеспечению и пропаганде энергосбережения среди населения, в бюджетных</w:t>
      </w:r>
      <w:r w:rsidR="00922F7F">
        <w:rPr>
          <w:rFonts w:cs="Arial"/>
        </w:rPr>
        <w:t xml:space="preserve"> </w:t>
      </w:r>
      <w:r w:rsidRPr="00922F7F">
        <w:rPr>
          <w:rFonts w:cs="Arial"/>
        </w:rPr>
        <w:t>учреждениях муниципального района.</w:t>
      </w:r>
    </w:p>
    <w:p w:rsidR="000A0081" w:rsidRPr="00922F7F" w:rsidRDefault="000A0081" w:rsidP="00922F7F">
      <w:pPr>
        <w:numPr>
          <w:ilvl w:val="0"/>
          <w:numId w:val="26"/>
        </w:numPr>
        <w:ind w:left="0" w:firstLine="709"/>
        <w:rPr>
          <w:rFonts w:cs="Arial"/>
        </w:rPr>
      </w:pPr>
      <w:r w:rsidRPr="00922F7F">
        <w:rPr>
          <w:rFonts w:cs="Arial"/>
        </w:rPr>
        <w:t xml:space="preserve">Повышение уровня компетентности работников ответственных за энергосбережение в вопросах эффективного использования энергетических ресурсов. </w:t>
      </w:r>
    </w:p>
    <w:p w:rsidR="000A0081" w:rsidRPr="00922F7F" w:rsidRDefault="000A0081" w:rsidP="00922F7F">
      <w:pPr>
        <w:ind w:firstLine="709"/>
        <w:rPr>
          <w:rFonts w:cs="Arial"/>
        </w:rPr>
      </w:pPr>
      <w:r w:rsidRPr="00922F7F">
        <w:rPr>
          <w:rFonts w:cs="Arial"/>
        </w:rPr>
        <w:t>Выполнение поставленных задач</w:t>
      </w:r>
      <w:r w:rsidR="00922F7F">
        <w:rPr>
          <w:rFonts w:cs="Arial"/>
        </w:rPr>
        <w:t xml:space="preserve"> </w:t>
      </w:r>
      <w:r w:rsidRPr="00922F7F">
        <w:rPr>
          <w:rFonts w:cs="Arial"/>
        </w:rPr>
        <w:t>приведет к:</w:t>
      </w:r>
    </w:p>
    <w:p w:rsidR="000A0081" w:rsidRPr="00922F7F" w:rsidRDefault="000A0081" w:rsidP="00922F7F">
      <w:pPr>
        <w:ind w:firstLine="709"/>
        <w:rPr>
          <w:rFonts w:cs="Arial"/>
        </w:rPr>
      </w:pPr>
      <w:r w:rsidRPr="00922F7F">
        <w:rPr>
          <w:rFonts w:cs="Arial"/>
        </w:rPr>
        <w:t>– эффективному использованию энергоресурсов;</w:t>
      </w:r>
    </w:p>
    <w:p w:rsidR="000A0081" w:rsidRPr="00922F7F" w:rsidRDefault="000A0081" w:rsidP="00922F7F">
      <w:pPr>
        <w:ind w:firstLine="709"/>
        <w:rPr>
          <w:rFonts w:cs="Arial"/>
        </w:rPr>
      </w:pPr>
      <w:r w:rsidRPr="00922F7F">
        <w:rPr>
          <w:rFonts w:cs="Arial"/>
        </w:rPr>
        <w:t>– снижению расходов бюджета на финансирование оплаты коммунальных услуг, потребляемых объектами бюджетных</w:t>
      </w:r>
      <w:r w:rsidR="00922F7F">
        <w:rPr>
          <w:rFonts w:cs="Arial"/>
        </w:rPr>
        <w:t xml:space="preserve"> </w:t>
      </w:r>
      <w:r w:rsidRPr="00922F7F">
        <w:rPr>
          <w:rFonts w:cs="Arial"/>
        </w:rPr>
        <w:t>учреждений Калачеевского муниципального района, в условиях</w:t>
      </w:r>
      <w:r w:rsidR="00922F7F">
        <w:rPr>
          <w:rFonts w:cs="Arial"/>
        </w:rPr>
        <w:t xml:space="preserve"> </w:t>
      </w:r>
      <w:r w:rsidRPr="00922F7F">
        <w:rPr>
          <w:rFonts w:cs="Arial"/>
        </w:rPr>
        <w:t>роста тарифов на основные виды энергетических ресурсов;</w:t>
      </w:r>
    </w:p>
    <w:p w:rsidR="000A0081" w:rsidRPr="00922F7F" w:rsidRDefault="000A0081" w:rsidP="00922F7F">
      <w:pPr>
        <w:ind w:firstLine="709"/>
        <w:rPr>
          <w:rFonts w:cs="Arial"/>
        </w:rPr>
      </w:pPr>
      <w:r w:rsidRPr="00922F7F">
        <w:rPr>
          <w:rFonts w:cs="Arial"/>
        </w:rPr>
        <w:t>– созданию комфортных условий для предоставления бюджетных услуг на территории муниципального района.</w:t>
      </w:r>
    </w:p>
    <w:p w:rsidR="000A0081" w:rsidRPr="00922F7F" w:rsidRDefault="000A0081" w:rsidP="00922F7F">
      <w:pPr>
        <w:pStyle w:val="a5"/>
        <w:ind w:left="0" w:firstLine="709"/>
        <w:rPr>
          <w:rFonts w:cs="Arial"/>
        </w:rPr>
      </w:pPr>
      <w:r w:rsidRPr="00922F7F">
        <w:rPr>
          <w:rFonts w:cs="Arial"/>
        </w:rPr>
        <w:t>- создание комфортных условий для развития детей дошкольного и школьного возраста;</w:t>
      </w:r>
    </w:p>
    <w:p w:rsidR="000A0081" w:rsidRPr="00922F7F" w:rsidRDefault="000A0081" w:rsidP="00922F7F">
      <w:pPr>
        <w:numPr>
          <w:ilvl w:val="0"/>
          <w:numId w:val="3"/>
        </w:numPr>
        <w:ind w:left="0" w:firstLine="709"/>
        <w:rPr>
          <w:rFonts w:cs="Arial"/>
          <w:caps/>
        </w:rPr>
      </w:pPr>
      <w:r w:rsidRPr="00922F7F">
        <w:rPr>
          <w:rFonts w:cs="Arial"/>
          <w:caps/>
        </w:rPr>
        <w:t>Характеристика основных мероприятий и мероприятий подпрограммы</w:t>
      </w:r>
    </w:p>
    <w:p w:rsidR="000A0081" w:rsidRPr="00922F7F" w:rsidRDefault="000A0081" w:rsidP="00922F7F">
      <w:pPr>
        <w:ind w:firstLine="709"/>
        <w:rPr>
          <w:rFonts w:cs="Arial"/>
        </w:rPr>
      </w:pPr>
      <w:r w:rsidRPr="00922F7F">
        <w:rPr>
          <w:rFonts w:cs="Arial"/>
        </w:rPr>
        <w:t>Для достижения цели и задач Подпрограммы предусмотрена реализация 2-х основных мероприятий:</w:t>
      </w:r>
    </w:p>
    <w:p w:rsidR="00922F7F" w:rsidRDefault="000A0081" w:rsidP="00922F7F">
      <w:pPr>
        <w:numPr>
          <w:ilvl w:val="0"/>
          <w:numId w:val="30"/>
        </w:numPr>
        <w:ind w:left="0" w:firstLine="709"/>
        <w:rPr>
          <w:rFonts w:cs="Arial"/>
        </w:rPr>
      </w:pPr>
      <w:r w:rsidRPr="00922F7F">
        <w:rPr>
          <w:rFonts w:cs="Arial"/>
        </w:rPr>
        <w:t>Строительство модульно-блочных транспортабельных котельных.</w:t>
      </w:r>
    </w:p>
    <w:p w:rsidR="000A0081" w:rsidRPr="00922F7F" w:rsidRDefault="000A0081" w:rsidP="00922F7F">
      <w:pPr>
        <w:ind w:firstLine="709"/>
        <w:rPr>
          <w:rFonts w:cs="Arial"/>
        </w:rPr>
      </w:pPr>
    </w:p>
    <w:p w:rsidR="000A0081" w:rsidRPr="00922F7F" w:rsidRDefault="000A0081" w:rsidP="00922F7F">
      <w:pPr>
        <w:autoSpaceDE w:val="0"/>
        <w:autoSpaceDN w:val="0"/>
        <w:adjustRightInd w:val="0"/>
        <w:ind w:firstLine="709"/>
        <w:rPr>
          <w:rFonts w:cs="Arial"/>
          <w:color w:val="000000"/>
        </w:rPr>
      </w:pPr>
      <w:r w:rsidRPr="00922F7F">
        <w:rPr>
          <w:rFonts w:cs="Arial"/>
          <w:caps/>
        </w:rPr>
        <w:t>Основное мероприятие 4.1. строительство модульно-блочных транспортабельных котельных</w:t>
      </w:r>
    </w:p>
    <w:p w:rsidR="000A0081" w:rsidRPr="00922F7F" w:rsidRDefault="000A0081" w:rsidP="00922F7F">
      <w:pPr>
        <w:ind w:firstLine="709"/>
        <w:rPr>
          <w:rFonts w:cs="Arial"/>
        </w:rPr>
      </w:pPr>
      <w:r w:rsidRPr="00922F7F">
        <w:rPr>
          <w:rFonts w:cs="Arial"/>
        </w:rPr>
        <w:t>Сегодня требуется</w:t>
      </w:r>
      <w:r w:rsidR="00922F7F">
        <w:rPr>
          <w:rFonts w:cs="Arial"/>
        </w:rPr>
        <w:t xml:space="preserve"> </w:t>
      </w:r>
      <w:r w:rsidRPr="00922F7F">
        <w:rPr>
          <w:rFonts w:cs="Arial"/>
        </w:rPr>
        <w:t>проведение значительной</w:t>
      </w:r>
      <w:r w:rsidR="00922F7F">
        <w:rPr>
          <w:rFonts w:cs="Arial"/>
        </w:rPr>
        <w:t xml:space="preserve"> </w:t>
      </w:r>
      <w:r w:rsidRPr="00922F7F">
        <w:rPr>
          <w:rFonts w:cs="Arial"/>
        </w:rPr>
        <w:t>работы по строительству новых газовых котельных, которые смогут обеспечить подачу тепла</w:t>
      </w:r>
      <w:r w:rsidR="00922F7F">
        <w:rPr>
          <w:rFonts w:cs="Arial"/>
        </w:rPr>
        <w:t xml:space="preserve"> </w:t>
      </w:r>
      <w:r w:rsidRPr="00922F7F">
        <w:rPr>
          <w:rFonts w:cs="Arial"/>
        </w:rPr>
        <w:t>к муниципальным объектам образования и культуры.</w:t>
      </w:r>
      <w:r w:rsidR="00922F7F">
        <w:rPr>
          <w:rFonts w:cs="Arial"/>
        </w:rPr>
        <w:t xml:space="preserve"> </w:t>
      </w:r>
      <w:r w:rsidRPr="00922F7F">
        <w:rPr>
          <w:rFonts w:cs="Arial"/>
        </w:rPr>
        <w:t>Вместе с тем, оборудование большей части имеющихся газовых котельных, построенных в 1980-</w:t>
      </w:r>
      <w:smartTag w:uri="urn:schemas-microsoft-com:office:smarttags" w:element="metricconverter">
        <w:smartTagPr>
          <w:attr w:name="ProductID" w:val="1996 г"/>
        </w:smartTagPr>
        <w:r w:rsidRPr="00922F7F">
          <w:rPr>
            <w:rFonts w:cs="Arial"/>
          </w:rPr>
          <w:t>1996 г</w:t>
        </w:r>
      </w:smartTag>
      <w:r w:rsidRPr="00922F7F">
        <w:rPr>
          <w:rFonts w:cs="Arial"/>
        </w:rPr>
        <w:t>.г., морально и физически изношено, имеет низкий КПД котлов, что способствует</w:t>
      </w:r>
      <w:r w:rsidR="00922F7F">
        <w:rPr>
          <w:rFonts w:cs="Arial"/>
        </w:rPr>
        <w:t xml:space="preserve"> </w:t>
      </w:r>
      <w:r w:rsidRPr="00922F7F">
        <w:rPr>
          <w:rFonts w:cs="Arial"/>
        </w:rPr>
        <w:t>перерасходу энергоресурсов</w:t>
      </w:r>
      <w:r w:rsidR="00922F7F">
        <w:rPr>
          <w:rFonts w:cs="Arial"/>
        </w:rPr>
        <w:t xml:space="preserve"> </w:t>
      </w:r>
      <w:r w:rsidRPr="00922F7F">
        <w:rPr>
          <w:rFonts w:cs="Arial"/>
        </w:rPr>
        <w:t xml:space="preserve">при выработке тепла. Практически все муниципальные тепловые сети общей протяженностью более </w:t>
      </w:r>
      <w:smartTag w:uri="urn:schemas-microsoft-com:office:smarttags" w:element="metricconverter">
        <w:smartTagPr>
          <w:attr w:name="ProductID" w:val="24 км"/>
        </w:smartTagPr>
        <w:r w:rsidRPr="00922F7F">
          <w:rPr>
            <w:rFonts w:cs="Arial"/>
          </w:rPr>
          <w:t>24 км</w:t>
        </w:r>
      </w:smartTag>
      <w:r w:rsidRPr="00922F7F">
        <w:rPr>
          <w:rFonts w:cs="Arial"/>
        </w:rPr>
        <w:t xml:space="preserve"> имеют сверхнормативные потери тепла. </w:t>
      </w:r>
    </w:p>
    <w:p w:rsidR="000A0081" w:rsidRPr="00922F7F" w:rsidRDefault="000A0081" w:rsidP="00922F7F">
      <w:pPr>
        <w:ind w:firstLine="709"/>
        <w:rPr>
          <w:rFonts w:cs="Arial"/>
        </w:rPr>
      </w:pPr>
      <w:r w:rsidRPr="00922F7F">
        <w:rPr>
          <w:rFonts w:cs="Arial"/>
        </w:rPr>
        <w:lastRenderedPageBreak/>
        <w:t>Основными целями развития</w:t>
      </w:r>
      <w:r w:rsidR="00922F7F">
        <w:rPr>
          <w:rFonts w:cs="Arial"/>
        </w:rPr>
        <w:t xml:space="preserve"> </w:t>
      </w:r>
      <w:r w:rsidRPr="00922F7F">
        <w:rPr>
          <w:rFonts w:cs="Arial"/>
        </w:rPr>
        <w:t>Калачеевского муниципального района является повышение уровня снабжения сетевым газом сельских школ района</w:t>
      </w:r>
      <w:r w:rsidR="00922F7F">
        <w:rPr>
          <w:rFonts w:cs="Arial"/>
        </w:rPr>
        <w:t xml:space="preserve"> </w:t>
      </w:r>
      <w:r w:rsidRPr="00922F7F">
        <w:rPr>
          <w:rFonts w:cs="Arial"/>
        </w:rPr>
        <w:t>и создание комфортных условий труда и процесса обучения сельского населения.</w:t>
      </w:r>
    </w:p>
    <w:p w:rsidR="000A0081" w:rsidRPr="00922F7F" w:rsidRDefault="000A0081" w:rsidP="00922F7F">
      <w:pPr>
        <w:pStyle w:val="ConsPlusNormal"/>
        <w:widowControl/>
        <w:ind w:firstLine="709"/>
        <w:jc w:val="both"/>
        <w:rPr>
          <w:rFonts w:cs="Arial"/>
          <w:sz w:val="24"/>
          <w:szCs w:val="24"/>
        </w:rPr>
      </w:pPr>
      <w:r w:rsidRPr="00922F7F">
        <w:rPr>
          <w:rFonts w:cs="Arial"/>
          <w:sz w:val="24"/>
          <w:szCs w:val="24"/>
        </w:rPr>
        <w:t>Некоторые котельные, находящиеся в муниципальной собственности, а именно котельные МКОУ Поселковая СОШ (филиалы), МБОУ Новомеловатская СОШ (филиалы), МКОУ Лесковская ООШ, МБОУ Заброденская СОШ (филиал), МКОУ Подгоренская СОШ,</w:t>
      </w:r>
      <w:r w:rsidR="00922F7F">
        <w:rPr>
          <w:rFonts w:cs="Arial"/>
          <w:sz w:val="24"/>
          <w:szCs w:val="24"/>
        </w:rPr>
        <w:t xml:space="preserve"> </w:t>
      </w:r>
      <w:r w:rsidRPr="00922F7F">
        <w:rPr>
          <w:rFonts w:cs="Arial"/>
          <w:sz w:val="24"/>
          <w:szCs w:val="24"/>
        </w:rPr>
        <w:t>работают на твердом топливе. Использование каменного угля, особенно Кузнецкого угольного бассейна существенно загрязняет атмосферу, почву и грунтовые воды. Коэффициент полезного действия таких котельных крайне низок, качество энергоснабжения потребителей не соответствует нормативам, себестоимость энергии чрезвычайно высока.</w:t>
      </w:r>
    </w:p>
    <w:p w:rsidR="000A0081" w:rsidRPr="00922F7F" w:rsidRDefault="000A0081" w:rsidP="00922F7F">
      <w:pPr>
        <w:ind w:firstLine="709"/>
        <w:rPr>
          <w:rFonts w:cs="Arial"/>
          <w:color w:val="FF0000"/>
          <w:spacing w:val="-1"/>
        </w:rPr>
      </w:pPr>
      <w:r w:rsidRPr="00922F7F">
        <w:rPr>
          <w:rFonts w:cs="Arial"/>
          <w:spacing w:val="-1"/>
        </w:rPr>
        <w:t xml:space="preserve">В настоящее время в целях снижения затрат средств муниципального бюджета на содержание и приобретение топлива, а также улучшения социально-экономических показателей, возникла необходимость в строительстве модульно-блочных транспортабельных газовых котельных. </w:t>
      </w:r>
    </w:p>
    <w:p w:rsidR="000A0081" w:rsidRPr="00922F7F" w:rsidRDefault="000A0081" w:rsidP="00922F7F">
      <w:pPr>
        <w:shd w:val="clear" w:color="auto" w:fill="FFFFFF"/>
        <w:ind w:firstLine="709"/>
        <w:rPr>
          <w:rFonts w:cs="Arial"/>
        </w:rPr>
      </w:pPr>
      <w:r w:rsidRPr="00922F7F">
        <w:rPr>
          <w:rFonts w:cs="Arial"/>
        </w:rPr>
        <w:t xml:space="preserve">Дальнейшее непринятие мер, по устройству теплоснабжения социально-значимых объектов на базе модульно-блочных транспортабельных котельных приводит к значительным затратам на содержание и ремонт существующих котельных, приобретение твердого топлива должного качества, а также к срыву отопительного сезона в связи с возможным отказом оборудования котельных вызванным его значительным износом. </w:t>
      </w:r>
    </w:p>
    <w:p w:rsidR="000A0081" w:rsidRPr="00922F7F" w:rsidRDefault="000A0081" w:rsidP="00922F7F">
      <w:pPr>
        <w:shd w:val="clear" w:color="auto" w:fill="FFFFFF"/>
        <w:ind w:firstLine="709"/>
        <w:rPr>
          <w:rFonts w:cs="Arial"/>
        </w:rPr>
      </w:pPr>
      <w:r w:rsidRPr="00922F7F">
        <w:rPr>
          <w:rFonts w:cs="Arial"/>
        </w:rPr>
        <w:t>В рамках муниципальной программы «Обеспечение доступным и комфортным жильем, транспортными и коммунальными услугами населения, содействие энергосбережению</w:t>
      </w:r>
      <w:r w:rsidR="00922F7F">
        <w:rPr>
          <w:rFonts w:cs="Arial"/>
        </w:rPr>
        <w:t xml:space="preserve"> </w:t>
      </w:r>
      <w:r w:rsidRPr="00922F7F">
        <w:rPr>
          <w:rFonts w:cs="Arial"/>
        </w:rPr>
        <w:t>на территории Калачеевского муниципального района на 2014-2021 годы» было построено 3 газовые котельные: в МКОУ Хрещатовская СОШ,</w:t>
      </w:r>
      <w:r w:rsidR="00922F7F">
        <w:rPr>
          <w:rFonts w:cs="Arial"/>
        </w:rPr>
        <w:t xml:space="preserve"> </w:t>
      </w:r>
      <w:r w:rsidRPr="00922F7F">
        <w:rPr>
          <w:rFonts w:cs="Arial"/>
        </w:rPr>
        <w:t>МБОУ Заводская СОШ и МБОУ Новомеловатская СОШ. Что</w:t>
      </w:r>
      <w:r w:rsidR="00922F7F">
        <w:rPr>
          <w:rFonts w:cs="Arial"/>
        </w:rPr>
        <w:t xml:space="preserve"> </w:t>
      </w:r>
      <w:r w:rsidRPr="00922F7F">
        <w:rPr>
          <w:rFonts w:cs="Arial"/>
        </w:rPr>
        <w:t>привело к экономии бюджетных средств на содержание и приобретение топлива.</w:t>
      </w:r>
    </w:p>
    <w:p w:rsidR="000A0081" w:rsidRPr="00922F7F" w:rsidRDefault="000A0081" w:rsidP="00922F7F">
      <w:pPr>
        <w:pStyle w:val="ConsPlusNonformat"/>
        <w:widowControl/>
        <w:ind w:firstLine="709"/>
        <w:jc w:val="both"/>
        <w:rPr>
          <w:rFonts w:ascii="Arial" w:hAnsi="Arial" w:cs="Arial"/>
          <w:spacing w:val="-1"/>
          <w:sz w:val="24"/>
          <w:szCs w:val="24"/>
        </w:rPr>
      </w:pPr>
      <w:r w:rsidRPr="00922F7F">
        <w:rPr>
          <w:rFonts w:ascii="Arial" w:hAnsi="Arial" w:cs="Arial"/>
          <w:sz w:val="24"/>
          <w:szCs w:val="24"/>
        </w:rPr>
        <w:t xml:space="preserve">Основное мероприятие финансируется в рамках государственной программы Воронежской области «Обеспечение доступным и комфортным жильем и коммунальными услугами населения Воронежской области» подпрограммы 1. «Создание условий для обеспечения качественными услугами ЖКХ населения Воронежской области» мероприятия 1.4. </w:t>
      </w:r>
      <w:r w:rsidRPr="00922F7F">
        <w:rPr>
          <w:rFonts w:ascii="Arial" w:hAnsi="Arial" w:cs="Arial"/>
          <w:spacing w:val="-1"/>
          <w:sz w:val="24"/>
          <w:szCs w:val="24"/>
        </w:rPr>
        <w:t>«Газификация Воронежской области».</w:t>
      </w:r>
    </w:p>
    <w:p w:rsidR="000A0081" w:rsidRPr="00922F7F" w:rsidRDefault="000A0081" w:rsidP="00922F7F">
      <w:pPr>
        <w:ind w:firstLine="709"/>
        <w:rPr>
          <w:rFonts w:cs="Arial"/>
        </w:rPr>
      </w:pPr>
      <w:r w:rsidRPr="00922F7F">
        <w:rPr>
          <w:rFonts w:cs="Arial"/>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922F7F" w:rsidRDefault="00922F7F" w:rsidP="00922F7F">
      <w:pPr>
        <w:pStyle w:val="ConsPlusNonformat"/>
        <w:widowControl/>
        <w:ind w:firstLine="709"/>
        <w:jc w:val="both"/>
        <w:rPr>
          <w:rFonts w:ascii="Arial" w:hAnsi="Arial" w:cs="Arial"/>
          <w:sz w:val="24"/>
          <w:szCs w:val="24"/>
        </w:rPr>
      </w:pPr>
      <w:r>
        <w:rPr>
          <w:rFonts w:ascii="Arial" w:hAnsi="Arial" w:cs="Arial"/>
          <w:sz w:val="24"/>
          <w:szCs w:val="24"/>
        </w:rPr>
        <w:t xml:space="preserve"> </w:t>
      </w:r>
      <w:r w:rsidR="000A0081" w:rsidRPr="00922F7F">
        <w:rPr>
          <w:rFonts w:ascii="Arial" w:hAnsi="Arial" w:cs="Arial"/>
          <w:sz w:val="24"/>
          <w:szCs w:val="24"/>
        </w:rPr>
        <w:t>Сроки реализации мероприятия – 2020-2026 годы.</w:t>
      </w:r>
    </w:p>
    <w:p w:rsidR="000A0081" w:rsidRPr="00922F7F" w:rsidRDefault="000A0081" w:rsidP="00922F7F">
      <w:pPr>
        <w:ind w:firstLine="709"/>
        <w:rPr>
          <w:rFonts w:cs="Arial"/>
          <w:bCs/>
          <w:caps/>
        </w:rPr>
      </w:pPr>
      <w:r w:rsidRPr="00922F7F">
        <w:rPr>
          <w:rFonts w:cs="Arial"/>
          <w:bCs/>
        </w:rPr>
        <w:t>4. ОСНОВНЫЕ МЕРЫ</w:t>
      </w:r>
      <w:r w:rsidR="00922F7F">
        <w:rPr>
          <w:rFonts w:cs="Arial"/>
          <w:bCs/>
        </w:rPr>
        <w:t xml:space="preserve"> </w:t>
      </w:r>
      <w:r w:rsidRPr="00922F7F">
        <w:rPr>
          <w:rFonts w:cs="Arial"/>
          <w:bCs/>
        </w:rPr>
        <w:t>МУНИЦИПАЛЬНОГО И ПРАВОВОГО РЕГУЛИРОВАНИЯ</w:t>
      </w:r>
    </w:p>
    <w:p w:rsidR="00922F7F" w:rsidRDefault="000A0081" w:rsidP="00922F7F">
      <w:pPr>
        <w:widowControl w:val="0"/>
        <w:autoSpaceDE w:val="0"/>
        <w:autoSpaceDN w:val="0"/>
        <w:adjustRightInd w:val="0"/>
        <w:ind w:firstLine="709"/>
        <w:rPr>
          <w:rFonts w:cs="Arial"/>
        </w:rPr>
      </w:pPr>
      <w:r w:rsidRPr="00922F7F">
        <w:rPr>
          <w:rFonts w:cs="Arial"/>
        </w:rPr>
        <w:t xml:space="preserve">Реализация муниципальной 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w:t>
      </w:r>
      <w:r w:rsidRPr="00922F7F">
        <w:rPr>
          <w:rFonts w:cs="Arial"/>
        </w:rPr>
        <w:lastRenderedPageBreak/>
        <w:t>регулирования не предусматривается.</w:t>
      </w:r>
    </w:p>
    <w:p w:rsidR="000A0081" w:rsidRPr="00922F7F" w:rsidRDefault="000A0081" w:rsidP="00922F7F">
      <w:pPr>
        <w:ind w:firstLine="709"/>
        <w:rPr>
          <w:rFonts w:cs="Arial"/>
          <w:bCs/>
          <w:caps/>
        </w:rPr>
      </w:pPr>
      <w:r w:rsidRPr="00922F7F">
        <w:rPr>
          <w:rFonts w:cs="Arial"/>
          <w:bCs/>
          <w:caps/>
        </w:rPr>
        <w:t>5.Информация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922F7F" w:rsidRDefault="000A0081" w:rsidP="00922F7F">
      <w:pPr>
        <w:autoSpaceDE w:val="0"/>
        <w:autoSpaceDN w:val="0"/>
        <w:adjustRightInd w:val="0"/>
        <w:ind w:firstLine="709"/>
        <w:rPr>
          <w:rFonts w:cs="Arial"/>
          <w:bCs/>
        </w:rPr>
      </w:pPr>
      <w:r w:rsidRPr="00922F7F">
        <w:rPr>
          <w:rFonts w:cs="Arial"/>
          <w:bCs/>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0A0081" w:rsidRPr="00922F7F" w:rsidRDefault="000A0081" w:rsidP="00922F7F">
      <w:pPr>
        <w:ind w:firstLine="709"/>
        <w:rPr>
          <w:rFonts w:cs="Arial"/>
          <w:bCs/>
        </w:rPr>
      </w:pPr>
    </w:p>
    <w:p w:rsidR="000A0081" w:rsidRPr="00922F7F" w:rsidRDefault="000A0081" w:rsidP="00922F7F">
      <w:pPr>
        <w:ind w:firstLine="709"/>
        <w:rPr>
          <w:rFonts w:cs="Arial"/>
          <w:bCs/>
        </w:rPr>
      </w:pPr>
      <w:r w:rsidRPr="00922F7F">
        <w:rPr>
          <w:rFonts w:cs="Arial"/>
          <w:bCs/>
        </w:rPr>
        <w:t>6. ФИНАНСОВОЕ ОБЕСПЕЧЕНИЕ РЕАЛИЗАЦИИ ПОДПРОГРАММЫ</w:t>
      </w:r>
    </w:p>
    <w:p w:rsidR="000A0081" w:rsidRPr="00922F7F" w:rsidRDefault="000A0081" w:rsidP="00922F7F">
      <w:pPr>
        <w:widowControl w:val="0"/>
        <w:autoSpaceDE w:val="0"/>
        <w:autoSpaceDN w:val="0"/>
        <w:adjustRightInd w:val="0"/>
        <w:ind w:firstLine="709"/>
        <w:rPr>
          <w:rFonts w:cs="Arial"/>
        </w:rPr>
      </w:pPr>
      <w:r w:rsidRPr="00922F7F">
        <w:rPr>
          <w:rFonts w:cs="Arial"/>
        </w:rPr>
        <w:t>Расходы подпрограммы формируются за счет средств</w:t>
      </w:r>
      <w:r w:rsidR="00922F7F">
        <w:rPr>
          <w:rFonts w:cs="Arial"/>
        </w:rPr>
        <w:t xml:space="preserve"> </w:t>
      </w:r>
      <w:r w:rsidRPr="00922F7F">
        <w:rPr>
          <w:rFonts w:cs="Arial"/>
        </w:rPr>
        <w:t>областного и местного бюджетов.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w:t>
      </w:r>
    </w:p>
    <w:p w:rsidR="00922F7F" w:rsidRDefault="000A0081" w:rsidP="00922F7F">
      <w:pPr>
        <w:ind w:firstLine="709"/>
        <w:rPr>
          <w:rFonts w:cs="Arial"/>
        </w:rPr>
      </w:pPr>
      <w:r w:rsidRPr="00922F7F">
        <w:rPr>
          <w:rFonts w:cs="Arial"/>
        </w:rPr>
        <w:t>Объем финансирования за счет бюджетов всех уровней, сведен в таблицы Приложения№2 и №3</w:t>
      </w:r>
      <w:r w:rsidR="00922F7F">
        <w:rPr>
          <w:rFonts w:cs="Arial"/>
        </w:rPr>
        <w:t xml:space="preserve"> </w:t>
      </w:r>
      <w:r w:rsidRPr="00922F7F">
        <w:rPr>
          <w:rFonts w:cs="Arial"/>
        </w:rPr>
        <w:t>к муниципальной программе.</w:t>
      </w:r>
      <w:r w:rsidR="00922F7F">
        <w:rPr>
          <w:rFonts w:cs="Arial"/>
        </w:rPr>
        <w:t xml:space="preserve"> </w:t>
      </w:r>
    </w:p>
    <w:p w:rsidR="000A0081" w:rsidRPr="00922F7F" w:rsidRDefault="000A0081" w:rsidP="00922F7F">
      <w:pPr>
        <w:ind w:firstLine="709"/>
        <w:rPr>
          <w:rFonts w:cs="Arial"/>
        </w:rPr>
      </w:pPr>
      <w:r w:rsidRPr="00922F7F">
        <w:rPr>
          <w:rFonts w:cs="Arial"/>
        </w:rPr>
        <w:t>7. АНАЛИЗ РИСКОВ РЕАЛИЗАЦИИ ПОДПРОГРАММЫ И ОПИСАНИЕ МЕР УПРАВЛЕНИЯ РИСКАМИ РЕАЛИЗАЦИИ ПОДПРОГРАММЫ.</w:t>
      </w:r>
    </w:p>
    <w:p w:rsidR="000A0081" w:rsidRPr="00922F7F" w:rsidRDefault="000A0081" w:rsidP="00922F7F">
      <w:pPr>
        <w:autoSpaceDE w:val="0"/>
        <w:autoSpaceDN w:val="0"/>
        <w:adjustRightInd w:val="0"/>
        <w:ind w:firstLine="709"/>
        <w:rPr>
          <w:rFonts w:cs="Arial"/>
        </w:rPr>
      </w:pPr>
      <w:r w:rsidRPr="00922F7F">
        <w:rPr>
          <w:rFonts w:cs="Arial"/>
        </w:rPr>
        <w:t xml:space="preserve"> Основные риски, связанные с реализацией подпрограммы, определяются следующими факторами:</w:t>
      </w:r>
    </w:p>
    <w:p w:rsidR="000A0081" w:rsidRPr="00922F7F" w:rsidRDefault="000A0081" w:rsidP="00922F7F">
      <w:pPr>
        <w:numPr>
          <w:ilvl w:val="0"/>
          <w:numId w:val="37"/>
        </w:numPr>
        <w:autoSpaceDE w:val="0"/>
        <w:autoSpaceDN w:val="0"/>
        <w:adjustRightInd w:val="0"/>
        <w:ind w:left="0" w:firstLine="709"/>
        <w:rPr>
          <w:rFonts w:cs="Arial"/>
        </w:rPr>
      </w:pPr>
      <w:r w:rsidRPr="00922F7F">
        <w:rPr>
          <w:rFonts w:cs="Arial"/>
        </w:rPr>
        <w:t>Ограниченность источников финансирования программных мероприятий и неразвитостью механизмов привлечения средств на финансирование энергосберегающих мероприятий;</w:t>
      </w:r>
    </w:p>
    <w:p w:rsidR="000A0081" w:rsidRPr="00922F7F" w:rsidRDefault="000A0081" w:rsidP="00922F7F">
      <w:pPr>
        <w:numPr>
          <w:ilvl w:val="0"/>
          <w:numId w:val="37"/>
        </w:numPr>
        <w:autoSpaceDE w:val="0"/>
        <w:autoSpaceDN w:val="0"/>
        <w:adjustRightInd w:val="0"/>
        <w:ind w:left="0" w:firstLine="709"/>
        <w:rPr>
          <w:rFonts w:cs="Arial"/>
        </w:rPr>
      </w:pPr>
      <w:r w:rsidRPr="00922F7F">
        <w:rPr>
          <w:rFonts w:cs="Arial"/>
        </w:rPr>
        <w:t>Неопределенностью конъюктуры и неразвитостью институтов рынка энергосбережения;</w:t>
      </w:r>
    </w:p>
    <w:p w:rsidR="000A0081" w:rsidRPr="00922F7F" w:rsidRDefault="000A0081" w:rsidP="00922F7F">
      <w:pPr>
        <w:numPr>
          <w:ilvl w:val="0"/>
          <w:numId w:val="37"/>
        </w:numPr>
        <w:autoSpaceDE w:val="0"/>
        <w:autoSpaceDN w:val="0"/>
        <w:adjustRightInd w:val="0"/>
        <w:ind w:left="0" w:firstLine="709"/>
        <w:rPr>
          <w:rFonts w:cs="Arial"/>
        </w:rPr>
      </w:pPr>
      <w:r w:rsidRPr="00922F7F">
        <w:rPr>
          <w:rFonts w:cs="Arial"/>
        </w:rPr>
        <w:t>Незавершенностью реформирования энергетики и предстоящими изменениями в управлении отраслью на федеральном уровне;</w:t>
      </w:r>
    </w:p>
    <w:p w:rsidR="000A0081" w:rsidRPr="00922F7F" w:rsidRDefault="000A0081" w:rsidP="00922F7F">
      <w:pPr>
        <w:autoSpaceDE w:val="0"/>
        <w:autoSpaceDN w:val="0"/>
        <w:adjustRightInd w:val="0"/>
        <w:ind w:firstLine="709"/>
        <w:rPr>
          <w:rFonts w:cs="Arial"/>
        </w:rPr>
      </w:pPr>
      <w:r w:rsidRPr="00922F7F">
        <w:rPr>
          <w:rFonts w:cs="Arial"/>
        </w:rPr>
        <w:t>Институционально-правовой риск, связанный с</w:t>
      </w:r>
      <w:r w:rsidR="00922F7F">
        <w:rPr>
          <w:rFonts w:cs="Arial"/>
        </w:rPr>
        <w:t xml:space="preserve"> </w:t>
      </w:r>
      <w:r w:rsidRPr="00922F7F">
        <w:rPr>
          <w:rFonts w:cs="Arial"/>
        </w:rPr>
        <w:t>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w:t>
      </w:r>
      <w:r w:rsidR="00922F7F">
        <w:rPr>
          <w:rFonts w:cs="Arial"/>
        </w:rPr>
        <w:t xml:space="preserve"> </w:t>
      </w:r>
      <w:r w:rsidRPr="00922F7F">
        <w:rPr>
          <w:rFonts w:cs="Arial"/>
        </w:rPr>
        <w:t>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922F7F" w:rsidRDefault="000A0081" w:rsidP="00922F7F">
      <w:pPr>
        <w:autoSpaceDE w:val="0"/>
        <w:autoSpaceDN w:val="0"/>
        <w:adjustRightInd w:val="0"/>
        <w:ind w:firstLine="709"/>
        <w:rPr>
          <w:rFonts w:cs="Arial"/>
          <w:bCs/>
        </w:rPr>
      </w:pPr>
      <w:r w:rsidRPr="00922F7F">
        <w:rPr>
          <w:rFonts w:cs="Arial"/>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 </w:t>
      </w:r>
    </w:p>
    <w:p w:rsidR="000A0081" w:rsidRPr="00922F7F" w:rsidRDefault="000A0081" w:rsidP="00922F7F">
      <w:pPr>
        <w:ind w:firstLine="709"/>
        <w:rPr>
          <w:rFonts w:cs="Arial"/>
        </w:rPr>
      </w:pPr>
      <w:r w:rsidRPr="00922F7F">
        <w:rPr>
          <w:rFonts w:cs="Arial"/>
          <w:bCs/>
        </w:rPr>
        <w:t>8. ОЦЕНКА ЭФФЕКТИВНОСТИ РЕАЛИЗАЦИИ ПОДПРОГРАММЫ</w:t>
      </w:r>
    </w:p>
    <w:p w:rsidR="000A0081" w:rsidRPr="00922F7F" w:rsidRDefault="000A0081" w:rsidP="00922F7F">
      <w:pPr>
        <w:ind w:firstLine="709"/>
        <w:rPr>
          <w:rFonts w:cs="Arial"/>
        </w:rPr>
      </w:pPr>
      <w:r w:rsidRPr="00922F7F">
        <w:rPr>
          <w:rFonts w:cs="Arial"/>
        </w:rPr>
        <w:lastRenderedPageBreak/>
        <w:t>Реализация программных мероприятий даст дополнительные эффекты в виде:</w:t>
      </w:r>
    </w:p>
    <w:p w:rsidR="000A0081" w:rsidRPr="00922F7F" w:rsidRDefault="000A0081" w:rsidP="00922F7F">
      <w:pPr>
        <w:ind w:firstLine="709"/>
        <w:rPr>
          <w:rFonts w:cs="Arial"/>
        </w:rPr>
      </w:pPr>
      <w:r w:rsidRPr="00922F7F">
        <w:rPr>
          <w:rFonts w:cs="Arial"/>
        </w:rPr>
        <w:t>- формирования действующего механизма управления потреблением энергетических ресурсов муниципальными бюджетными организациями и сокращение бюджетных затрат на оплату коммунальных услуг;</w:t>
      </w:r>
    </w:p>
    <w:p w:rsidR="000A0081" w:rsidRPr="00922F7F" w:rsidRDefault="000A0081" w:rsidP="00922F7F">
      <w:pPr>
        <w:ind w:firstLine="709"/>
        <w:rPr>
          <w:rFonts w:cs="Arial"/>
        </w:rPr>
      </w:pPr>
      <w:r w:rsidRPr="00922F7F">
        <w:rPr>
          <w:rFonts w:cs="Arial"/>
        </w:rPr>
        <w:t>- снижения затрат на энергопотребление организаций бюджетной сферы, населения и предприятий;</w:t>
      </w:r>
    </w:p>
    <w:p w:rsidR="000A0081" w:rsidRPr="00922F7F" w:rsidRDefault="000A0081" w:rsidP="00922F7F">
      <w:pPr>
        <w:ind w:firstLine="709"/>
        <w:rPr>
          <w:rFonts w:cs="Arial"/>
        </w:rPr>
      </w:pPr>
      <w:r w:rsidRPr="00922F7F">
        <w:rPr>
          <w:rFonts w:cs="Arial"/>
        </w:rPr>
        <w:t>- создание условий для развития рынка товаров и услуг в сфере энергосбережения.</w:t>
      </w:r>
    </w:p>
    <w:p w:rsidR="00922F7F" w:rsidRDefault="000A0081" w:rsidP="00922F7F">
      <w:pPr>
        <w:pStyle w:val="ConsPlusNormal"/>
        <w:widowControl/>
        <w:ind w:firstLine="709"/>
        <w:jc w:val="both"/>
        <w:rPr>
          <w:rFonts w:cs="Arial"/>
          <w:sz w:val="24"/>
          <w:szCs w:val="24"/>
        </w:rPr>
      </w:pPr>
      <w:r w:rsidRPr="00922F7F">
        <w:rPr>
          <w:rFonts w:cs="Arial"/>
          <w:sz w:val="24"/>
          <w:szCs w:val="24"/>
        </w:rPr>
        <w:t>Реализация мероприятия «Строительство модульно-блочных транспортабельных котельных» позволит в 2026 году построить новую котельную в МКОУ Новокриушанская СОШ, МКОУ Поселковая СОШ в п.Колос и п.Калачеевский.</w:t>
      </w:r>
    </w:p>
    <w:p w:rsidR="000A0081" w:rsidRPr="00922F7F" w:rsidRDefault="000A0081" w:rsidP="00922F7F">
      <w:pPr>
        <w:ind w:firstLine="709"/>
        <w:rPr>
          <w:rFonts w:cs="Arial"/>
        </w:rPr>
      </w:pPr>
      <w:r w:rsidRPr="00922F7F">
        <w:rPr>
          <w:rFonts w:cs="Arial"/>
        </w:rPr>
        <w:br w:type="page"/>
      </w:r>
    </w:p>
    <w:tbl>
      <w:tblPr>
        <w:tblW w:w="14332" w:type="dxa"/>
        <w:tblInd w:w="93" w:type="dxa"/>
        <w:tblLook w:val="04A0" w:firstRow="1" w:lastRow="0" w:firstColumn="1" w:lastColumn="0" w:noHBand="0" w:noVBand="1"/>
      </w:tblPr>
      <w:tblGrid>
        <w:gridCol w:w="799"/>
        <w:gridCol w:w="3548"/>
        <w:gridCol w:w="1925"/>
        <w:gridCol w:w="942"/>
        <w:gridCol w:w="759"/>
        <w:gridCol w:w="761"/>
        <w:gridCol w:w="64"/>
        <w:gridCol w:w="407"/>
        <w:gridCol w:w="418"/>
        <w:gridCol w:w="817"/>
        <w:gridCol w:w="817"/>
        <w:gridCol w:w="817"/>
        <w:gridCol w:w="817"/>
        <w:gridCol w:w="1441"/>
      </w:tblGrid>
      <w:tr w:rsidR="000A0081" w:rsidRPr="00922F7F" w:rsidTr="00922F7F">
        <w:trPr>
          <w:trHeight w:val="1127"/>
        </w:trPr>
        <w:tc>
          <w:tcPr>
            <w:tcW w:w="799" w:type="dxa"/>
            <w:tcBorders>
              <w:top w:val="nil"/>
              <w:left w:val="nil"/>
              <w:bottom w:val="nil"/>
              <w:right w:val="nil"/>
            </w:tcBorders>
            <w:shd w:val="clear" w:color="auto" w:fill="auto"/>
            <w:vAlign w:val="center"/>
            <w:hideMark/>
          </w:tcPr>
          <w:p w:rsidR="000A0081" w:rsidRPr="00922F7F" w:rsidRDefault="000A0081" w:rsidP="00922F7F">
            <w:pPr>
              <w:ind w:firstLine="709"/>
              <w:rPr>
                <w:rFonts w:cs="Arial"/>
                <w:color w:val="000000"/>
              </w:rPr>
            </w:pPr>
          </w:p>
        </w:tc>
        <w:tc>
          <w:tcPr>
            <w:tcW w:w="3548" w:type="dxa"/>
            <w:tcBorders>
              <w:top w:val="nil"/>
              <w:left w:val="nil"/>
              <w:bottom w:val="nil"/>
              <w:right w:val="nil"/>
            </w:tcBorders>
            <w:shd w:val="clear" w:color="auto" w:fill="auto"/>
            <w:vAlign w:val="bottom"/>
            <w:hideMark/>
          </w:tcPr>
          <w:p w:rsidR="000A0081" w:rsidRPr="00922F7F" w:rsidRDefault="000A0081" w:rsidP="00922F7F">
            <w:pPr>
              <w:ind w:firstLine="709"/>
              <w:rPr>
                <w:rFonts w:cs="Arial"/>
                <w:color w:val="000000"/>
              </w:rPr>
            </w:pPr>
          </w:p>
        </w:tc>
        <w:tc>
          <w:tcPr>
            <w:tcW w:w="2867" w:type="dxa"/>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1520" w:type="dxa"/>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5598" w:type="dxa"/>
            <w:gridSpan w:val="8"/>
            <w:tcBorders>
              <w:top w:val="nil"/>
              <w:left w:val="nil"/>
              <w:bottom w:val="nil"/>
              <w:right w:val="nil"/>
            </w:tcBorders>
            <w:shd w:val="clear" w:color="auto" w:fill="auto"/>
            <w:hideMark/>
          </w:tcPr>
          <w:p w:rsidR="000A0081" w:rsidRPr="00922F7F" w:rsidRDefault="000A0081" w:rsidP="00922F7F">
            <w:pPr>
              <w:rPr>
                <w:rFonts w:cs="Arial"/>
                <w:color w:val="000000"/>
              </w:rPr>
            </w:pPr>
            <w:r w:rsidRPr="00922F7F">
              <w:rPr>
                <w:rFonts w:cs="Arial"/>
                <w:color w:val="000000"/>
              </w:rPr>
              <w:t>Приложение №1</w:t>
            </w:r>
          </w:p>
          <w:p w:rsidR="00922F7F" w:rsidRPr="00922F7F" w:rsidRDefault="000A0081" w:rsidP="00922F7F">
            <w:pPr>
              <w:rPr>
                <w:rFonts w:cs="Arial"/>
                <w:color w:val="000000"/>
              </w:rPr>
            </w:pPr>
            <w:r w:rsidRPr="00922F7F">
              <w:rPr>
                <w:rFonts w:cs="Arial"/>
                <w:color w:val="000000"/>
              </w:rPr>
              <w:t xml:space="preserve">к </w:t>
            </w:r>
            <w:r w:rsidR="00922F7F">
              <w:rPr>
                <w:rFonts w:cs="Arial"/>
                <w:color w:val="000000"/>
              </w:rPr>
              <w:t xml:space="preserve">муниципальной программе Калачеевского муниципального района </w:t>
            </w:r>
          </w:p>
          <w:p w:rsidR="000A0081" w:rsidRPr="00922F7F" w:rsidRDefault="000A0081" w:rsidP="00922F7F">
            <w:pPr>
              <w:ind w:firstLine="709"/>
              <w:rPr>
                <w:rFonts w:cs="Arial"/>
                <w:color w:val="000000"/>
              </w:rPr>
            </w:pPr>
          </w:p>
          <w:p w:rsidR="000A0081" w:rsidRPr="00922F7F" w:rsidRDefault="000A0081" w:rsidP="00922F7F">
            <w:pPr>
              <w:ind w:firstLine="709"/>
              <w:rPr>
                <w:rFonts w:cs="Arial"/>
                <w:color w:val="000000"/>
              </w:rPr>
            </w:pPr>
          </w:p>
        </w:tc>
      </w:tr>
      <w:tr w:rsidR="000A0081" w:rsidRPr="00922F7F" w:rsidTr="00922F7F">
        <w:trPr>
          <w:trHeight w:val="555"/>
        </w:trPr>
        <w:tc>
          <w:tcPr>
            <w:tcW w:w="14332" w:type="dxa"/>
            <w:gridSpan w:val="14"/>
            <w:tcBorders>
              <w:top w:val="nil"/>
              <w:left w:val="nil"/>
              <w:bottom w:val="nil"/>
              <w:right w:val="nil"/>
            </w:tcBorders>
            <w:shd w:val="clear" w:color="auto" w:fill="auto"/>
            <w:vAlign w:val="center"/>
            <w:hideMark/>
          </w:tcPr>
          <w:p w:rsidR="000A0081" w:rsidRPr="00922F7F" w:rsidRDefault="000A0081" w:rsidP="00922F7F">
            <w:pPr>
              <w:ind w:firstLine="709"/>
              <w:rPr>
                <w:rFonts w:cs="Arial"/>
                <w:bCs/>
                <w:color w:val="000000"/>
              </w:rPr>
            </w:pPr>
            <w:r w:rsidRPr="00922F7F">
              <w:rPr>
                <w:rFonts w:cs="Arial"/>
                <w:bCs/>
                <w:color w:val="000000"/>
              </w:rPr>
              <w:t xml:space="preserve">Сведения о показателях (индикаторах) муниципальной программы Калачеевского муниципального района </w:t>
            </w:r>
            <w:r w:rsidRPr="00922F7F">
              <w:rPr>
                <w:rFonts w:cs="Arial"/>
                <w:bCs/>
                <w:color w:val="000000"/>
              </w:rPr>
              <w:br/>
              <w:t>их значениях</w:t>
            </w:r>
          </w:p>
        </w:tc>
      </w:tr>
      <w:tr w:rsidR="000A0081" w:rsidRPr="00922F7F" w:rsidTr="00922F7F">
        <w:trPr>
          <w:trHeight w:val="315"/>
        </w:trPr>
        <w:tc>
          <w:tcPr>
            <w:tcW w:w="799" w:type="dxa"/>
            <w:tcBorders>
              <w:top w:val="nil"/>
              <w:left w:val="nil"/>
              <w:bottom w:val="nil"/>
              <w:right w:val="nil"/>
            </w:tcBorders>
            <w:shd w:val="clear" w:color="auto" w:fill="auto"/>
            <w:vAlign w:val="center"/>
            <w:hideMark/>
          </w:tcPr>
          <w:p w:rsidR="000A0081" w:rsidRPr="00922F7F" w:rsidRDefault="000A0081" w:rsidP="00922F7F">
            <w:pPr>
              <w:ind w:firstLine="709"/>
              <w:rPr>
                <w:rFonts w:cs="Arial"/>
                <w:color w:val="000000"/>
              </w:rPr>
            </w:pPr>
          </w:p>
        </w:tc>
        <w:tc>
          <w:tcPr>
            <w:tcW w:w="3548" w:type="dxa"/>
            <w:tcBorders>
              <w:top w:val="nil"/>
              <w:left w:val="nil"/>
              <w:bottom w:val="nil"/>
              <w:right w:val="nil"/>
            </w:tcBorders>
            <w:shd w:val="clear" w:color="auto" w:fill="auto"/>
            <w:vAlign w:val="bottom"/>
            <w:hideMark/>
          </w:tcPr>
          <w:p w:rsidR="000A0081" w:rsidRPr="00922F7F" w:rsidRDefault="000A0081" w:rsidP="00922F7F">
            <w:pPr>
              <w:ind w:firstLine="709"/>
              <w:rPr>
                <w:rFonts w:cs="Arial"/>
                <w:color w:val="000000"/>
              </w:rPr>
            </w:pPr>
          </w:p>
        </w:tc>
        <w:tc>
          <w:tcPr>
            <w:tcW w:w="1925" w:type="dxa"/>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1701" w:type="dxa"/>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bCs/>
                <w:color w:val="000000"/>
              </w:rPr>
            </w:pPr>
          </w:p>
        </w:tc>
        <w:tc>
          <w:tcPr>
            <w:tcW w:w="1232" w:type="dxa"/>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418" w:type="dxa"/>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817" w:type="dxa"/>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817" w:type="dxa"/>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817" w:type="dxa"/>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817" w:type="dxa"/>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1441" w:type="dxa"/>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trHeight w:val="908"/>
        </w:trPr>
        <w:tc>
          <w:tcPr>
            <w:tcW w:w="79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 п/п</w:t>
            </w:r>
          </w:p>
        </w:tc>
        <w:tc>
          <w:tcPr>
            <w:tcW w:w="35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Наименование показателя (индикатора)</w:t>
            </w:r>
          </w:p>
        </w:tc>
        <w:tc>
          <w:tcPr>
            <w:tcW w:w="19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Пункт Федерального плана статистических работ</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Ед. измерения</w:t>
            </w:r>
          </w:p>
        </w:tc>
        <w:tc>
          <w:tcPr>
            <w:tcW w:w="6359" w:type="dxa"/>
            <w:gridSpan w:val="9"/>
            <w:tcBorders>
              <w:top w:val="single" w:sz="4" w:space="0" w:color="auto"/>
              <w:left w:val="nil"/>
              <w:bottom w:val="single" w:sz="4" w:space="0" w:color="auto"/>
              <w:right w:val="single" w:sz="4" w:space="0" w:color="000000"/>
            </w:tcBorders>
            <w:shd w:val="clear" w:color="000000" w:fill="FFFFFF"/>
            <w:vAlign w:val="center"/>
            <w:hideMark/>
          </w:tcPr>
          <w:p w:rsidR="000A0081" w:rsidRPr="00922F7F" w:rsidRDefault="000A0081" w:rsidP="00922F7F">
            <w:pPr>
              <w:rPr>
                <w:rFonts w:cs="Arial"/>
              </w:rPr>
            </w:pPr>
            <w:r w:rsidRPr="00922F7F">
              <w:rPr>
                <w:rFonts w:cs="Arial"/>
              </w:rPr>
              <w:t>Значения показателя (индикатора) по годам реализации государственной программы</w:t>
            </w:r>
          </w:p>
        </w:tc>
      </w:tr>
      <w:tr w:rsidR="000A0081" w:rsidRPr="00922F7F" w:rsidTr="00922F7F">
        <w:trPr>
          <w:trHeight w:val="565"/>
        </w:trPr>
        <w:tc>
          <w:tcPr>
            <w:tcW w:w="799" w:type="dxa"/>
            <w:vMerge/>
            <w:tcBorders>
              <w:top w:val="single" w:sz="4" w:space="0" w:color="auto"/>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48" w:type="dxa"/>
            <w:vMerge/>
            <w:tcBorders>
              <w:top w:val="single" w:sz="4" w:space="0" w:color="auto"/>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1925" w:type="dxa"/>
            <w:vMerge/>
            <w:tcBorders>
              <w:top w:val="single" w:sz="4" w:space="0" w:color="auto"/>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825" w:type="dxa"/>
            <w:gridSpan w:val="2"/>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2020</w:t>
            </w:r>
          </w:p>
        </w:tc>
        <w:tc>
          <w:tcPr>
            <w:tcW w:w="825" w:type="dxa"/>
            <w:gridSpan w:val="2"/>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2021</w:t>
            </w:r>
          </w:p>
        </w:tc>
        <w:tc>
          <w:tcPr>
            <w:tcW w:w="817"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2022</w:t>
            </w:r>
          </w:p>
        </w:tc>
        <w:tc>
          <w:tcPr>
            <w:tcW w:w="817"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2023</w:t>
            </w:r>
          </w:p>
        </w:tc>
        <w:tc>
          <w:tcPr>
            <w:tcW w:w="817"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2024</w:t>
            </w:r>
          </w:p>
        </w:tc>
        <w:tc>
          <w:tcPr>
            <w:tcW w:w="817"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2025</w:t>
            </w:r>
          </w:p>
        </w:tc>
        <w:tc>
          <w:tcPr>
            <w:tcW w:w="1441"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2026</w:t>
            </w:r>
          </w:p>
        </w:tc>
      </w:tr>
      <w:tr w:rsidR="000A0081" w:rsidRPr="00922F7F" w:rsidTr="00922F7F">
        <w:trPr>
          <w:trHeight w:val="315"/>
        </w:trPr>
        <w:tc>
          <w:tcPr>
            <w:tcW w:w="799" w:type="dxa"/>
            <w:tcBorders>
              <w:top w:val="nil"/>
              <w:left w:val="single" w:sz="4" w:space="0" w:color="auto"/>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1</w:t>
            </w:r>
          </w:p>
        </w:tc>
        <w:tc>
          <w:tcPr>
            <w:tcW w:w="3548"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2</w:t>
            </w:r>
          </w:p>
        </w:tc>
        <w:tc>
          <w:tcPr>
            <w:tcW w:w="1925"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4</w:t>
            </w:r>
          </w:p>
        </w:tc>
        <w:tc>
          <w:tcPr>
            <w:tcW w:w="825" w:type="dxa"/>
            <w:gridSpan w:val="2"/>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5</w:t>
            </w:r>
          </w:p>
        </w:tc>
        <w:tc>
          <w:tcPr>
            <w:tcW w:w="825" w:type="dxa"/>
            <w:gridSpan w:val="2"/>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6</w:t>
            </w:r>
          </w:p>
        </w:tc>
        <w:tc>
          <w:tcPr>
            <w:tcW w:w="817"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7</w:t>
            </w:r>
          </w:p>
        </w:tc>
        <w:tc>
          <w:tcPr>
            <w:tcW w:w="817"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8</w:t>
            </w:r>
          </w:p>
        </w:tc>
        <w:tc>
          <w:tcPr>
            <w:tcW w:w="817"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9</w:t>
            </w:r>
          </w:p>
        </w:tc>
        <w:tc>
          <w:tcPr>
            <w:tcW w:w="817"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10</w:t>
            </w:r>
          </w:p>
        </w:tc>
        <w:tc>
          <w:tcPr>
            <w:tcW w:w="1441" w:type="dxa"/>
            <w:tcBorders>
              <w:top w:val="nil"/>
              <w:left w:val="nil"/>
              <w:bottom w:val="single" w:sz="4" w:space="0" w:color="auto"/>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11</w:t>
            </w:r>
          </w:p>
        </w:tc>
      </w:tr>
      <w:tr w:rsidR="000A0081" w:rsidRPr="00922F7F" w:rsidTr="00922F7F">
        <w:trPr>
          <w:trHeight w:val="805"/>
        </w:trPr>
        <w:tc>
          <w:tcPr>
            <w:tcW w:w="14332" w:type="dxa"/>
            <w:gridSpan w:val="14"/>
            <w:tcBorders>
              <w:top w:val="single" w:sz="4" w:space="0" w:color="auto"/>
              <w:left w:val="single" w:sz="4" w:space="0" w:color="auto"/>
              <w:bottom w:val="single" w:sz="4" w:space="0" w:color="auto"/>
              <w:right w:val="single" w:sz="4" w:space="0" w:color="000000"/>
            </w:tcBorders>
            <w:shd w:val="clear" w:color="000000" w:fill="FFFFFF"/>
            <w:vAlign w:val="bottom"/>
            <w:hideMark/>
          </w:tcPr>
          <w:p w:rsidR="000A0081" w:rsidRPr="00922F7F" w:rsidRDefault="000A0081" w:rsidP="00922F7F">
            <w:pPr>
              <w:rPr>
                <w:rFonts w:cs="Arial"/>
                <w:bCs/>
              </w:rPr>
            </w:pPr>
            <w:r w:rsidRPr="00922F7F">
              <w:rPr>
                <w:rFonts w:cs="Arial"/>
                <w:bCs/>
              </w:rPr>
              <w:t>МУНИЦИПАЛЬНАЯ ПРОГРАММА "Обеспечение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p>
        </w:tc>
      </w:tr>
      <w:tr w:rsidR="000A0081" w:rsidRPr="00922F7F" w:rsidTr="00922F7F">
        <w:trPr>
          <w:trHeight w:val="657"/>
        </w:trPr>
        <w:tc>
          <w:tcPr>
            <w:tcW w:w="14332"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0A0081" w:rsidRPr="00922F7F" w:rsidRDefault="000A0081" w:rsidP="00922F7F">
            <w:pPr>
              <w:rPr>
                <w:rFonts w:cs="Arial"/>
              </w:rPr>
            </w:pPr>
            <w:r w:rsidRPr="00922F7F">
              <w:rPr>
                <w:rFonts w:cs="Arial"/>
              </w:rPr>
              <w:t>ПОДПРОГРАММА 1 "Создание условий для обеспечения доступным и комфортным жильем населения Калачеевского муниципального района"</w:t>
            </w:r>
          </w:p>
        </w:tc>
      </w:tr>
      <w:tr w:rsidR="000A0081" w:rsidRPr="00922F7F" w:rsidTr="00922F7F">
        <w:trPr>
          <w:trHeight w:val="315"/>
        </w:trPr>
        <w:tc>
          <w:tcPr>
            <w:tcW w:w="1433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81" w:rsidRPr="00922F7F" w:rsidRDefault="000A0081" w:rsidP="00922F7F">
            <w:pPr>
              <w:rPr>
                <w:rFonts w:cs="Arial"/>
              </w:rPr>
            </w:pPr>
            <w:r w:rsidRPr="00922F7F">
              <w:rPr>
                <w:rFonts w:cs="Arial"/>
              </w:rPr>
              <w:t>Основное мероприятие 1.1 "Обеспечение жильем молодых семей"</w:t>
            </w:r>
          </w:p>
        </w:tc>
      </w:tr>
      <w:tr w:rsidR="000A0081" w:rsidRPr="00922F7F" w:rsidTr="00922F7F">
        <w:trPr>
          <w:trHeight w:val="63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1.1.</w:t>
            </w:r>
          </w:p>
        </w:tc>
        <w:tc>
          <w:tcPr>
            <w:tcW w:w="3548" w:type="dxa"/>
            <w:tcBorders>
              <w:top w:val="nil"/>
              <w:left w:val="nil"/>
              <w:bottom w:val="single" w:sz="4" w:space="0" w:color="auto"/>
              <w:right w:val="single" w:sz="4" w:space="0" w:color="auto"/>
            </w:tcBorders>
            <w:shd w:val="clear" w:color="auto" w:fill="auto"/>
            <w:hideMark/>
          </w:tcPr>
          <w:p w:rsidR="000A0081" w:rsidRPr="00922F7F" w:rsidRDefault="000A0081" w:rsidP="00922F7F">
            <w:pPr>
              <w:rPr>
                <w:rFonts w:cs="Arial"/>
              </w:rPr>
            </w:pPr>
            <w:r w:rsidRPr="00922F7F">
              <w:rPr>
                <w:rFonts w:cs="Arial"/>
              </w:rPr>
              <w:t>Количество молодых семей, которым выданы свидетельства на предоставление социальной выплаты</w:t>
            </w:r>
          </w:p>
        </w:tc>
        <w:tc>
          <w:tcPr>
            <w:tcW w:w="1925"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семей</w:t>
            </w:r>
          </w:p>
        </w:tc>
        <w:tc>
          <w:tcPr>
            <w:tcW w:w="825" w:type="dxa"/>
            <w:gridSpan w:val="2"/>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13</w:t>
            </w:r>
          </w:p>
        </w:tc>
        <w:tc>
          <w:tcPr>
            <w:tcW w:w="825" w:type="dxa"/>
            <w:gridSpan w:val="2"/>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13</w:t>
            </w:r>
          </w:p>
        </w:tc>
        <w:tc>
          <w:tcPr>
            <w:tcW w:w="817" w:type="dxa"/>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5</w:t>
            </w:r>
          </w:p>
        </w:tc>
        <w:tc>
          <w:tcPr>
            <w:tcW w:w="817" w:type="dxa"/>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5</w:t>
            </w:r>
          </w:p>
        </w:tc>
        <w:tc>
          <w:tcPr>
            <w:tcW w:w="817" w:type="dxa"/>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5</w:t>
            </w:r>
          </w:p>
        </w:tc>
        <w:tc>
          <w:tcPr>
            <w:tcW w:w="817" w:type="dxa"/>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5</w:t>
            </w:r>
          </w:p>
        </w:tc>
        <w:tc>
          <w:tcPr>
            <w:tcW w:w="1441" w:type="dxa"/>
            <w:tcBorders>
              <w:top w:val="nil"/>
              <w:left w:val="nil"/>
              <w:bottom w:val="single" w:sz="4" w:space="0" w:color="auto"/>
              <w:right w:val="single" w:sz="4" w:space="0" w:color="auto"/>
            </w:tcBorders>
            <w:shd w:val="clear" w:color="auto" w:fill="auto"/>
            <w:noWrap/>
            <w:vAlign w:val="center"/>
          </w:tcPr>
          <w:p w:rsidR="000A0081" w:rsidRPr="00922F7F" w:rsidRDefault="000A0081" w:rsidP="00922F7F">
            <w:pPr>
              <w:rPr>
                <w:rFonts w:cs="Arial"/>
              </w:rPr>
            </w:pPr>
            <w:r w:rsidRPr="00922F7F">
              <w:rPr>
                <w:rFonts w:cs="Arial"/>
              </w:rPr>
              <w:t>5</w:t>
            </w:r>
          </w:p>
        </w:tc>
      </w:tr>
      <w:tr w:rsidR="000A0081" w:rsidRPr="00922F7F" w:rsidTr="00922F7F">
        <w:trPr>
          <w:trHeight w:val="630"/>
        </w:trPr>
        <w:tc>
          <w:tcPr>
            <w:tcW w:w="799" w:type="dxa"/>
            <w:tcBorders>
              <w:top w:val="nil"/>
              <w:left w:val="single" w:sz="4" w:space="0" w:color="auto"/>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lastRenderedPageBreak/>
              <w:t>1.2.</w:t>
            </w:r>
          </w:p>
        </w:tc>
        <w:tc>
          <w:tcPr>
            <w:tcW w:w="3548" w:type="dxa"/>
            <w:tcBorders>
              <w:top w:val="nil"/>
              <w:left w:val="nil"/>
              <w:bottom w:val="single" w:sz="4" w:space="0" w:color="auto"/>
              <w:right w:val="single" w:sz="4" w:space="0" w:color="auto"/>
            </w:tcBorders>
            <w:shd w:val="clear" w:color="auto" w:fill="auto"/>
          </w:tcPr>
          <w:p w:rsidR="000A0081" w:rsidRPr="00922F7F" w:rsidRDefault="000A0081" w:rsidP="00922F7F">
            <w:pPr>
              <w:rPr>
                <w:rFonts w:cs="Arial"/>
              </w:rPr>
            </w:pPr>
            <w:r w:rsidRPr="00922F7F">
              <w:rPr>
                <w:rFonts w:cs="Arial"/>
              </w:rPr>
              <w:t>Количество молодых смей, улучшивших жилищные условия с помощью государственной поддержки</w:t>
            </w:r>
          </w:p>
        </w:tc>
        <w:tc>
          <w:tcPr>
            <w:tcW w:w="1925" w:type="dxa"/>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p>
        </w:tc>
        <w:tc>
          <w:tcPr>
            <w:tcW w:w="1701" w:type="dxa"/>
            <w:gridSpan w:val="2"/>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семей</w:t>
            </w:r>
          </w:p>
        </w:tc>
        <w:tc>
          <w:tcPr>
            <w:tcW w:w="825" w:type="dxa"/>
            <w:gridSpan w:val="2"/>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13</w:t>
            </w:r>
          </w:p>
        </w:tc>
        <w:tc>
          <w:tcPr>
            <w:tcW w:w="825" w:type="dxa"/>
            <w:gridSpan w:val="2"/>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13</w:t>
            </w:r>
          </w:p>
        </w:tc>
        <w:tc>
          <w:tcPr>
            <w:tcW w:w="817" w:type="dxa"/>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5</w:t>
            </w:r>
          </w:p>
        </w:tc>
        <w:tc>
          <w:tcPr>
            <w:tcW w:w="817" w:type="dxa"/>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5</w:t>
            </w:r>
          </w:p>
        </w:tc>
        <w:tc>
          <w:tcPr>
            <w:tcW w:w="817" w:type="dxa"/>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5</w:t>
            </w:r>
          </w:p>
        </w:tc>
        <w:tc>
          <w:tcPr>
            <w:tcW w:w="817" w:type="dxa"/>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5</w:t>
            </w:r>
          </w:p>
        </w:tc>
        <w:tc>
          <w:tcPr>
            <w:tcW w:w="1441" w:type="dxa"/>
            <w:tcBorders>
              <w:top w:val="nil"/>
              <w:left w:val="nil"/>
              <w:bottom w:val="single" w:sz="4" w:space="0" w:color="auto"/>
              <w:right w:val="single" w:sz="4" w:space="0" w:color="auto"/>
            </w:tcBorders>
            <w:shd w:val="clear" w:color="auto" w:fill="auto"/>
            <w:noWrap/>
            <w:vAlign w:val="center"/>
          </w:tcPr>
          <w:p w:rsidR="000A0081" w:rsidRPr="00922F7F" w:rsidRDefault="000A0081" w:rsidP="00922F7F">
            <w:pPr>
              <w:rPr>
                <w:rFonts w:cs="Arial"/>
              </w:rPr>
            </w:pPr>
            <w:r w:rsidRPr="00922F7F">
              <w:rPr>
                <w:rFonts w:cs="Arial"/>
              </w:rPr>
              <w:t>5</w:t>
            </w:r>
          </w:p>
        </w:tc>
      </w:tr>
      <w:tr w:rsidR="000A0081" w:rsidRPr="00922F7F" w:rsidTr="00922F7F">
        <w:trPr>
          <w:trHeight w:val="315"/>
        </w:trPr>
        <w:tc>
          <w:tcPr>
            <w:tcW w:w="14332"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0A0081" w:rsidRPr="00922F7F" w:rsidRDefault="000A0081" w:rsidP="00922F7F">
            <w:pPr>
              <w:rPr>
                <w:rFonts w:cs="Arial"/>
              </w:rPr>
            </w:pPr>
            <w:r w:rsidRPr="00922F7F">
              <w:rPr>
                <w:rFonts w:cs="Arial"/>
              </w:rPr>
              <w:t>ПОДПРОГРАММА 2 "Развитие транспортной сети"</w:t>
            </w:r>
          </w:p>
        </w:tc>
      </w:tr>
      <w:tr w:rsidR="000A0081" w:rsidRPr="00922F7F" w:rsidTr="00922F7F">
        <w:trPr>
          <w:trHeight w:val="705"/>
        </w:trPr>
        <w:tc>
          <w:tcPr>
            <w:tcW w:w="1433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81" w:rsidRPr="00922F7F" w:rsidRDefault="000A0081" w:rsidP="00922F7F">
            <w:pPr>
              <w:rPr>
                <w:rFonts w:cs="Arial"/>
              </w:rPr>
            </w:pPr>
            <w:r w:rsidRPr="00922F7F">
              <w:rPr>
                <w:rFonts w:cs="Arial"/>
              </w:rPr>
              <w:t>Основное мероприятие 2.1 "Создание условий для обеспечения населения транспортными услугами на территории Калачеевского муниципального района"</w:t>
            </w:r>
          </w:p>
        </w:tc>
      </w:tr>
      <w:tr w:rsidR="000A0081" w:rsidRPr="00922F7F" w:rsidTr="00922F7F">
        <w:trPr>
          <w:trHeight w:val="7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2.1</w:t>
            </w:r>
          </w:p>
        </w:tc>
        <w:tc>
          <w:tcPr>
            <w:tcW w:w="3548" w:type="dxa"/>
            <w:tcBorders>
              <w:top w:val="nil"/>
              <w:left w:val="nil"/>
              <w:bottom w:val="single" w:sz="4" w:space="0" w:color="auto"/>
              <w:right w:val="single" w:sz="4" w:space="0" w:color="auto"/>
            </w:tcBorders>
            <w:shd w:val="clear" w:color="auto" w:fill="auto"/>
            <w:hideMark/>
          </w:tcPr>
          <w:p w:rsidR="000A0081" w:rsidRPr="00922F7F" w:rsidRDefault="000A0081" w:rsidP="00922F7F">
            <w:pPr>
              <w:rPr>
                <w:rFonts w:cs="Arial"/>
              </w:rPr>
            </w:pPr>
            <w:r w:rsidRPr="00922F7F">
              <w:rPr>
                <w:rFonts w:cs="Arial"/>
              </w:rPr>
              <w:t xml:space="preserve">Доля населения, проживающего в населенных пунктах, имеющих регулярное автобусное сообщение </w:t>
            </w:r>
          </w:p>
        </w:tc>
        <w:tc>
          <w:tcPr>
            <w:tcW w:w="1925" w:type="dxa"/>
            <w:tcBorders>
              <w:top w:val="nil"/>
              <w:left w:val="nil"/>
              <w:bottom w:val="single" w:sz="4" w:space="0" w:color="auto"/>
              <w:right w:val="single" w:sz="4" w:space="0" w:color="auto"/>
            </w:tcBorders>
            <w:shd w:val="clear" w:color="auto" w:fill="auto"/>
            <w:vAlign w:val="bottom"/>
            <w:hideMark/>
          </w:tcPr>
          <w:p w:rsidR="000A0081" w:rsidRPr="00922F7F" w:rsidRDefault="000A0081" w:rsidP="00922F7F">
            <w:pPr>
              <w:rPr>
                <w:rFonts w:cs="Arial"/>
              </w:rPr>
            </w:pPr>
            <w:r w:rsidRPr="00922F7F">
              <w:rPr>
                <w:rFonts w:cs="Aria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w:t>
            </w:r>
          </w:p>
        </w:tc>
        <w:tc>
          <w:tcPr>
            <w:tcW w:w="825"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99,9</w:t>
            </w:r>
          </w:p>
        </w:tc>
        <w:tc>
          <w:tcPr>
            <w:tcW w:w="825"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99,9</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99,9</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99,9</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99,9</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99,9</w:t>
            </w:r>
          </w:p>
        </w:tc>
        <w:tc>
          <w:tcPr>
            <w:tcW w:w="1441" w:type="dxa"/>
            <w:tcBorders>
              <w:top w:val="nil"/>
              <w:left w:val="nil"/>
              <w:bottom w:val="single" w:sz="4" w:space="0" w:color="auto"/>
              <w:right w:val="single" w:sz="4" w:space="0" w:color="auto"/>
            </w:tcBorders>
            <w:shd w:val="clear" w:color="auto" w:fill="auto"/>
            <w:noWrap/>
            <w:vAlign w:val="center"/>
            <w:hideMark/>
          </w:tcPr>
          <w:p w:rsidR="000A0081" w:rsidRPr="00922F7F" w:rsidRDefault="000A0081" w:rsidP="00922F7F">
            <w:pPr>
              <w:rPr>
                <w:rFonts w:cs="Arial"/>
              </w:rPr>
            </w:pPr>
            <w:r w:rsidRPr="00922F7F">
              <w:rPr>
                <w:rFonts w:cs="Arial"/>
              </w:rPr>
              <w:t>99,9</w:t>
            </w:r>
          </w:p>
        </w:tc>
      </w:tr>
      <w:tr w:rsidR="000A0081" w:rsidRPr="00922F7F" w:rsidTr="00922F7F">
        <w:trPr>
          <w:trHeight w:val="679"/>
        </w:trPr>
        <w:tc>
          <w:tcPr>
            <w:tcW w:w="14332" w:type="dxa"/>
            <w:gridSpan w:val="14"/>
            <w:tcBorders>
              <w:top w:val="nil"/>
              <w:left w:val="single" w:sz="4" w:space="0" w:color="auto"/>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ПОДПРОГРАММА 3 «Создание условий для обеспечения качественными услугами ЖКХ населения Калачеевского муниципального района»</w:t>
            </w:r>
          </w:p>
        </w:tc>
      </w:tr>
      <w:tr w:rsidR="000A0081" w:rsidRPr="00922F7F" w:rsidTr="00922F7F">
        <w:trPr>
          <w:trHeight w:val="315"/>
        </w:trPr>
        <w:tc>
          <w:tcPr>
            <w:tcW w:w="1433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81" w:rsidRPr="00922F7F" w:rsidRDefault="000A0081" w:rsidP="00922F7F">
            <w:pPr>
              <w:rPr>
                <w:rFonts w:cs="Arial"/>
              </w:rPr>
            </w:pPr>
            <w:r w:rsidRPr="00922F7F">
              <w:rPr>
                <w:rFonts w:cs="Arial"/>
              </w:rPr>
              <w:t>Основное мероприятие 3.1 "Развитие системы водоснабжения и водоотведения"</w:t>
            </w:r>
          </w:p>
        </w:tc>
      </w:tr>
      <w:tr w:rsidR="000A0081" w:rsidRPr="00922F7F" w:rsidTr="00922F7F">
        <w:trPr>
          <w:trHeight w:val="78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3.1</w:t>
            </w:r>
          </w:p>
        </w:tc>
        <w:tc>
          <w:tcPr>
            <w:tcW w:w="3548" w:type="dxa"/>
            <w:tcBorders>
              <w:top w:val="nil"/>
              <w:left w:val="nil"/>
              <w:bottom w:val="single" w:sz="4" w:space="0" w:color="auto"/>
              <w:right w:val="single" w:sz="4" w:space="0" w:color="auto"/>
            </w:tcBorders>
            <w:shd w:val="clear" w:color="auto" w:fill="auto"/>
            <w:hideMark/>
          </w:tcPr>
          <w:p w:rsidR="000A0081" w:rsidRPr="00922F7F" w:rsidRDefault="000A0081" w:rsidP="00922F7F">
            <w:pPr>
              <w:rPr>
                <w:rFonts w:cs="Arial"/>
              </w:rPr>
            </w:pPr>
            <w:r w:rsidRPr="00922F7F">
              <w:rPr>
                <w:rFonts w:cs="Arial"/>
              </w:rPr>
              <w:t>Доля жилого фонда, оборудованного центральным водопроводом</w:t>
            </w:r>
          </w:p>
        </w:tc>
        <w:tc>
          <w:tcPr>
            <w:tcW w:w="1925" w:type="dxa"/>
            <w:tcBorders>
              <w:top w:val="nil"/>
              <w:left w:val="nil"/>
              <w:bottom w:val="single" w:sz="4" w:space="0" w:color="auto"/>
              <w:right w:val="single" w:sz="4" w:space="0" w:color="auto"/>
            </w:tcBorders>
            <w:shd w:val="clear" w:color="auto" w:fill="auto"/>
            <w:vAlign w:val="bottom"/>
            <w:hideMark/>
          </w:tcPr>
          <w:p w:rsidR="000A0081" w:rsidRPr="00922F7F" w:rsidRDefault="000A0081" w:rsidP="00922F7F">
            <w:pPr>
              <w:rPr>
                <w:rFonts w:cs="Arial"/>
              </w:rPr>
            </w:pPr>
            <w:r w:rsidRPr="00922F7F">
              <w:rPr>
                <w:rFonts w:cs="Aria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w:t>
            </w:r>
          </w:p>
        </w:tc>
        <w:tc>
          <w:tcPr>
            <w:tcW w:w="825"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55,53</w:t>
            </w:r>
          </w:p>
        </w:tc>
        <w:tc>
          <w:tcPr>
            <w:tcW w:w="825" w:type="dxa"/>
            <w:gridSpan w:val="2"/>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56,74</w:t>
            </w:r>
          </w:p>
        </w:tc>
        <w:tc>
          <w:tcPr>
            <w:tcW w:w="817" w:type="dxa"/>
            <w:tcBorders>
              <w:top w:val="nil"/>
              <w:left w:val="nil"/>
              <w:bottom w:val="single" w:sz="4" w:space="0" w:color="auto"/>
              <w:right w:val="single" w:sz="4" w:space="0" w:color="auto"/>
            </w:tcBorders>
            <w:shd w:val="clear" w:color="auto" w:fill="auto"/>
            <w:vAlign w:val="center"/>
          </w:tcPr>
          <w:p w:rsidR="000A0081" w:rsidRPr="009374B5" w:rsidRDefault="000A0081" w:rsidP="00922F7F">
            <w:pPr>
              <w:rPr>
                <w:rFonts w:cs="Arial"/>
                <w:color w:val="000000"/>
              </w:rPr>
            </w:pPr>
            <w:r w:rsidRPr="009374B5">
              <w:rPr>
                <w:rFonts w:cs="Arial"/>
                <w:color w:val="000000"/>
              </w:rPr>
              <w:t>57,78</w:t>
            </w:r>
          </w:p>
        </w:tc>
        <w:tc>
          <w:tcPr>
            <w:tcW w:w="817" w:type="dxa"/>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58,86</w:t>
            </w:r>
          </w:p>
        </w:tc>
        <w:tc>
          <w:tcPr>
            <w:tcW w:w="817" w:type="dxa"/>
            <w:tcBorders>
              <w:top w:val="nil"/>
              <w:left w:val="nil"/>
              <w:bottom w:val="single" w:sz="4" w:space="0" w:color="auto"/>
              <w:right w:val="single" w:sz="4" w:space="0" w:color="auto"/>
            </w:tcBorders>
            <w:shd w:val="clear" w:color="auto" w:fill="auto"/>
            <w:vAlign w:val="center"/>
          </w:tcPr>
          <w:p w:rsidR="000A0081" w:rsidRPr="009374B5" w:rsidRDefault="000A0081" w:rsidP="00922F7F">
            <w:pPr>
              <w:rPr>
                <w:rFonts w:cs="Arial"/>
                <w:color w:val="000000"/>
              </w:rPr>
            </w:pPr>
            <w:r w:rsidRPr="009374B5">
              <w:rPr>
                <w:rFonts w:cs="Arial"/>
                <w:color w:val="000000"/>
              </w:rPr>
              <w:t>59,72</w:t>
            </w:r>
          </w:p>
        </w:tc>
        <w:tc>
          <w:tcPr>
            <w:tcW w:w="817" w:type="dxa"/>
            <w:tcBorders>
              <w:top w:val="nil"/>
              <w:left w:val="nil"/>
              <w:bottom w:val="single" w:sz="4" w:space="0" w:color="auto"/>
              <w:right w:val="single" w:sz="4" w:space="0" w:color="auto"/>
            </w:tcBorders>
            <w:shd w:val="clear" w:color="auto" w:fill="auto"/>
            <w:vAlign w:val="center"/>
          </w:tcPr>
          <w:p w:rsidR="000A0081" w:rsidRPr="009374B5" w:rsidRDefault="000A0081" w:rsidP="00922F7F">
            <w:pPr>
              <w:rPr>
                <w:rFonts w:cs="Arial"/>
                <w:color w:val="000000"/>
              </w:rPr>
            </w:pPr>
            <w:r w:rsidRPr="009374B5">
              <w:rPr>
                <w:rFonts w:cs="Arial"/>
                <w:color w:val="000000"/>
              </w:rPr>
              <w:t>59,74</w:t>
            </w:r>
          </w:p>
        </w:tc>
        <w:tc>
          <w:tcPr>
            <w:tcW w:w="1441" w:type="dxa"/>
            <w:tcBorders>
              <w:top w:val="nil"/>
              <w:left w:val="nil"/>
              <w:bottom w:val="single" w:sz="4" w:space="0" w:color="auto"/>
              <w:right w:val="single" w:sz="4" w:space="0" w:color="auto"/>
            </w:tcBorders>
            <w:shd w:val="clear" w:color="auto" w:fill="auto"/>
            <w:noWrap/>
            <w:vAlign w:val="center"/>
          </w:tcPr>
          <w:p w:rsidR="000A0081" w:rsidRPr="009374B5" w:rsidRDefault="000A0081" w:rsidP="00922F7F">
            <w:pPr>
              <w:rPr>
                <w:rFonts w:cs="Arial"/>
                <w:color w:val="000000"/>
              </w:rPr>
            </w:pPr>
            <w:r w:rsidRPr="009374B5">
              <w:rPr>
                <w:rFonts w:cs="Arial"/>
                <w:color w:val="000000"/>
              </w:rPr>
              <w:t>59,76</w:t>
            </w:r>
          </w:p>
        </w:tc>
      </w:tr>
      <w:tr w:rsidR="000A0081" w:rsidRPr="00922F7F" w:rsidTr="00922F7F">
        <w:trPr>
          <w:trHeight w:val="550"/>
        </w:trPr>
        <w:tc>
          <w:tcPr>
            <w:tcW w:w="1433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81" w:rsidRPr="00922F7F" w:rsidRDefault="000A0081" w:rsidP="00922F7F">
            <w:pPr>
              <w:rPr>
                <w:rFonts w:cs="Arial"/>
              </w:rPr>
            </w:pPr>
            <w:r w:rsidRPr="00922F7F">
              <w:rPr>
                <w:rFonts w:cs="Arial"/>
              </w:rPr>
              <w:t>Основное мероприятие 3.2 "Приобретение коммунальной техники"</w:t>
            </w:r>
          </w:p>
        </w:tc>
      </w:tr>
      <w:tr w:rsidR="000A0081" w:rsidRPr="00922F7F" w:rsidTr="00922F7F">
        <w:trPr>
          <w:trHeight w:val="106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3.2</w:t>
            </w:r>
          </w:p>
        </w:tc>
        <w:tc>
          <w:tcPr>
            <w:tcW w:w="3548"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Количество единиц приобретенной коммунальной специализированной техники.</w:t>
            </w:r>
          </w:p>
        </w:tc>
        <w:tc>
          <w:tcPr>
            <w:tcW w:w="1925" w:type="dxa"/>
            <w:tcBorders>
              <w:top w:val="nil"/>
              <w:left w:val="nil"/>
              <w:bottom w:val="single" w:sz="4" w:space="0" w:color="auto"/>
              <w:right w:val="single" w:sz="4" w:space="0" w:color="auto"/>
            </w:tcBorders>
            <w:shd w:val="clear" w:color="auto" w:fill="auto"/>
            <w:vAlign w:val="bottom"/>
            <w:hideMark/>
          </w:tcPr>
          <w:p w:rsidR="000A0081" w:rsidRPr="00922F7F" w:rsidRDefault="000A0081" w:rsidP="00922F7F">
            <w:pPr>
              <w:rPr>
                <w:rFonts w:cs="Arial"/>
              </w:rPr>
            </w:pPr>
            <w:r w:rsidRPr="00922F7F">
              <w:rPr>
                <w:rFonts w:cs="Aria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единиц</w:t>
            </w:r>
          </w:p>
        </w:tc>
        <w:tc>
          <w:tcPr>
            <w:tcW w:w="825"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1</w:t>
            </w:r>
          </w:p>
        </w:tc>
        <w:tc>
          <w:tcPr>
            <w:tcW w:w="825"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1</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0</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0</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0</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0</w:t>
            </w:r>
          </w:p>
        </w:tc>
        <w:tc>
          <w:tcPr>
            <w:tcW w:w="1441" w:type="dxa"/>
            <w:tcBorders>
              <w:top w:val="nil"/>
              <w:left w:val="nil"/>
              <w:bottom w:val="single" w:sz="4" w:space="0" w:color="auto"/>
              <w:right w:val="single" w:sz="4" w:space="0" w:color="auto"/>
            </w:tcBorders>
            <w:shd w:val="clear" w:color="auto" w:fill="auto"/>
            <w:noWrap/>
            <w:vAlign w:val="center"/>
            <w:hideMark/>
          </w:tcPr>
          <w:p w:rsidR="000A0081" w:rsidRPr="00922F7F" w:rsidRDefault="000A0081" w:rsidP="00922F7F">
            <w:pPr>
              <w:rPr>
                <w:rFonts w:cs="Arial"/>
              </w:rPr>
            </w:pPr>
          </w:p>
          <w:p w:rsidR="000A0081" w:rsidRPr="00922F7F" w:rsidRDefault="000A0081" w:rsidP="00922F7F">
            <w:pPr>
              <w:rPr>
                <w:rFonts w:cs="Arial"/>
              </w:rPr>
            </w:pPr>
            <w:r w:rsidRPr="00922F7F">
              <w:rPr>
                <w:rFonts w:cs="Arial"/>
              </w:rPr>
              <w:t>0</w:t>
            </w:r>
          </w:p>
          <w:p w:rsidR="000A0081" w:rsidRPr="00922F7F" w:rsidRDefault="000A0081" w:rsidP="00922F7F">
            <w:pPr>
              <w:rPr>
                <w:rFonts w:cs="Arial"/>
              </w:rPr>
            </w:pPr>
          </w:p>
        </w:tc>
      </w:tr>
      <w:tr w:rsidR="000A0081" w:rsidRPr="00922F7F" w:rsidTr="00922F7F">
        <w:trPr>
          <w:trHeight w:val="675"/>
        </w:trPr>
        <w:tc>
          <w:tcPr>
            <w:tcW w:w="1433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81" w:rsidRPr="00922F7F" w:rsidRDefault="000A0081" w:rsidP="00922F7F">
            <w:pPr>
              <w:rPr>
                <w:rFonts w:cs="Arial"/>
              </w:rPr>
            </w:pPr>
            <w:r w:rsidRPr="00922F7F">
              <w:rPr>
                <w:rFonts w:cs="Arial"/>
              </w:rPr>
              <w:lastRenderedPageBreak/>
              <w:t>Основное мероприятие 3.3 "Проектирование и строительство полигона ТКО в Калачеевском муниципальном районе"</w:t>
            </w:r>
          </w:p>
        </w:tc>
      </w:tr>
      <w:tr w:rsidR="000A0081" w:rsidRPr="00922F7F" w:rsidTr="00922F7F">
        <w:trPr>
          <w:trHeight w:val="938"/>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3.3</w:t>
            </w:r>
          </w:p>
        </w:tc>
        <w:tc>
          <w:tcPr>
            <w:tcW w:w="3548" w:type="dxa"/>
            <w:tcBorders>
              <w:top w:val="nil"/>
              <w:left w:val="nil"/>
              <w:bottom w:val="single" w:sz="4" w:space="0" w:color="auto"/>
              <w:right w:val="single" w:sz="4" w:space="0" w:color="auto"/>
            </w:tcBorders>
            <w:shd w:val="clear" w:color="auto" w:fill="auto"/>
            <w:hideMark/>
          </w:tcPr>
          <w:p w:rsidR="000A0081" w:rsidRPr="00922F7F" w:rsidRDefault="000A0081" w:rsidP="00922F7F">
            <w:pPr>
              <w:rPr>
                <w:rFonts w:cs="Arial"/>
              </w:rPr>
            </w:pPr>
            <w:r w:rsidRPr="00922F7F">
              <w:rPr>
                <w:rFonts w:cs="Arial"/>
              </w:rPr>
              <w:t>Доля полигонов ТКО соответствующих требованиям СанПиН</w:t>
            </w:r>
          </w:p>
        </w:tc>
        <w:tc>
          <w:tcPr>
            <w:tcW w:w="1925" w:type="dxa"/>
            <w:tcBorders>
              <w:top w:val="nil"/>
              <w:left w:val="nil"/>
              <w:bottom w:val="single" w:sz="4" w:space="0" w:color="auto"/>
              <w:right w:val="single" w:sz="4" w:space="0" w:color="auto"/>
            </w:tcBorders>
            <w:shd w:val="clear" w:color="auto" w:fill="auto"/>
            <w:vAlign w:val="bottom"/>
            <w:hideMark/>
          </w:tcPr>
          <w:p w:rsidR="000A0081" w:rsidRPr="00922F7F" w:rsidRDefault="000A0081" w:rsidP="00922F7F">
            <w:pPr>
              <w:rPr>
                <w:rFonts w:cs="Arial"/>
              </w:rPr>
            </w:pPr>
            <w:r w:rsidRPr="00922F7F">
              <w:rPr>
                <w:rFonts w:cs="Aria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w:t>
            </w:r>
          </w:p>
        </w:tc>
        <w:tc>
          <w:tcPr>
            <w:tcW w:w="825"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 0</w:t>
            </w:r>
          </w:p>
        </w:tc>
        <w:tc>
          <w:tcPr>
            <w:tcW w:w="825"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0</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 100</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100</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100</w:t>
            </w:r>
          </w:p>
        </w:tc>
        <w:tc>
          <w:tcPr>
            <w:tcW w:w="817" w:type="dxa"/>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100</w:t>
            </w:r>
          </w:p>
        </w:tc>
        <w:tc>
          <w:tcPr>
            <w:tcW w:w="1441" w:type="dxa"/>
            <w:tcBorders>
              <w:top w:val="nil"/>
              <w:left w:val="nil"/>
              <w:bottom w:val="single" w:sz="4" w:space="0" w:color="auto"/>
              <w:right w:val="single" w:sz="4" w:space="0" w:color="auto"/>
            </w:tcBorders>
            <w:shd w:val="clear" w:color="auto" w:fill="auto"/>
            <w:noWrap/>
            <w:vAlign w:val="center"/>
            <w:hideMark/>
          </w:tcPr>
          <w:p w:rsidR="000A0081" w:rsidRPr="00922F7F" w:rsidRDefault="000A0081" w:rsidP="00922F7F">
            <w:pPr>
              <w:rPr>
                <w:rFonts w:cs="Arial"/>
              </w:rPr>
            </w:pPr>
            <w:r w:rsidRPr="00922F7F">
              <w:rPr>
                <w:rFonts w:cs="Arial"/>
              </w:rPr>
              <w:t>100</w:t>
            </w:r>
          </w:p>
        </w:tc>
      </w:tr>
      <w:tr w:rsidR="000A0081" w:rsidRPr="00922F7F" w:rsidTr="00922F7F">
        <w:trPr>
          <w:trHeight w:val="315"/>
        </w:trPr>
        <w:tc>
          <w:tcPr>
            <w:tcW w:w="14332"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0A0081" w:rsidRPr="00922F7F" w:rsidRDefault="000A0081" w:rsidP="00922F7F">
            <w:pPr>
              <w:rPr>
                <w:rFonts w:cs="Arial"/>
              </w:rPr>
            </w:pPr>
            <w:r w:rsidRPr="00922F7F">
              <w:rPr>
                <w:rFonts w:cs="Arial"/>
              </w:rPr>
              <w:t>ПОДПРОГРАММА 4 "Энергосбережение и повышение энергетической эффективности"</w:t>
            </w:r>
          </w:p>
        </w:tc>
      </w:tr>
      <w:tr w:rsidR="000A0081" w:rsidRPr="00922F7F" w:rsidTr="00922F7F">
        <w:trPr>
          <w:trHeight w:val="315"/>
        </w:trPr>
        <w:tc>
          <w:tcPr>
            <w:tcW w:w="1433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A0081" w:rsidRPr="00922F7F" w:rsidRDefault="000A0081" w:rsidP="00922F7F">
            <w:pPr>
              <w:rPr>
                <w:rFonts w:cs="Arial"/>
              </w:rPr>
            </w:pPr>
            <w:r w:rsidRPr="00922F7F">
              <w:rPr>
                <w:rFonts w:cs="Arial"/>
              </w:rPr>
              <w:t>Основное мероприятие 4.1 "Строительство блочно-модульных транспортабельных котельных"</w:t>
            </w:r>
          </w:p>
        </w:tc>
      </w:tr>
      <w:tr w:rsidR="000A0081" w:rsidRPr="00922F7F" w:rsidTr="00922F7F">
        <w:trPr>
          <w:trHeight w:val="94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4.1</w:t>
            </w:r>
          </w:p>
        </w:tc>
        <w:tc>
          <w:tcPr>
            <w:tcW w:w="3548" w:type="dxa"/>
            <w:tcBorders>
              <w:top w:val="nil"/>
              <w:left w:val="nil"/>
              <w:bottom w:val="single" w:sz="4" w:space="0" w:color="auto"/>
              <w:right w:val="single" w:sz="4" w:space="0" w:color="auto"/>
            </w:tcBorders>
            <w:shd w:val="clear" w:color="auto" w:fill="auto"/>
            <w:hideMark/>
          </w:tcPr>
          <w:p w:rsidR="000A0081" w:rsidRPr="00922F7F" w:rsidRDefault="000A0081" w:rsidP="00922F7F">
            <w:pPr>
              <w:rPr>
                <w:rFonts w:cs="Arial"/>
              </w:rPr>
            </w:pPr>
            <w:r w:rsidRPr="00922F7F">
              <w:rPr>
                <w:rFonts w:cs="Arial"/>
              </w:rPr>
              <w:t>Доля котельных муниципальной собственности работающих на природном газе</w:t>
            </w:r>
          </w:p>
        </w:tc>
        <w:tc>
          <w:tcPr>
            <w:tcW w:w="1925" w:type="dxa"/>
            <w:tcBorders>
              <w:top w:val="nil"/>
              <w:left w:val="nil"/>
              <w:bottom w:val="single" w:sz="4" w:space="0" w:color="auto"/>
              <w:right w:val="single" w:sz="4" w:space="0" w:color="auto"/>
            </w:tcBorders>
            <w:shd w:val="clear" w:color="auto" w:fill="auto"/>
            <w:vAlign w:val="bottom"/>
            <w:hideMark/>
          </w:tcPr>
          <w:p w:rsidR="000A0081" w:rsidRPr="00922F7F" w:rsidRDefault="000A0081" w:rsidP="00922F7F">
            <w:pPr>
              <w:rPr>
                <w:rFonts w:cs="Arial"/>
              </w:rPr>
            </w:pPr>
            <w:r w:rsidRPr="00922F7F">
              <w:rPr>
                <w:rFonts w:cs="Aria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w:t>
            </w:r>
          </w:p>
        </w:tc>
        <w:tc>
          <w:tcPr>
            <w:tcW w:w="825" w:type="dxa"/>
            <w:gridSpan w:val="2"/>
            <w:tcBorders>
              <w:top w:val="nil"/>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70,29</w:t>
            </w:r>
          </w:p>
        </w:tc>
        <w:tc>
          <w:tcPr>
            <w:tcW w:w="825" w:type="dxa"/>
            <w:gridSpan w:val="2"/>
            <w:tcBorders>
              <w:top w:val="nil"/>
              <w:left w:val="nil"/>
              <w:bottom w:val="single" w:sz="4" w:space="0" w:color="auto"/>
              <w:right w:val="single" w:sz="4" w:space="0" w:color="auto"/>
            </w:tcBorders>
            <w:shd w:val="clear" w:color="auto" w:fill="auto"/>
            <w:vAlign w:val="center"/>
          </w:tcPr>
          <w:p w:rsidR="000A0081" w:rsidRPr="00922F7F" w:rsidRDefault="000A0081" w:rsidP="00922F7F">
            <w:pPr>
              <w:rPr>
                <w:rFonts w:cs="Arial"/>
              </w:rPr>
            </w:pPr>
            <w:r w:rsidRPr="00922F7F">
              <w:rPr>
                <w:rFonts w:cs="Arial"/>
              </w:rPr>
              <w:t>75</w:t>
            </w:r>
          </w:p>
        </w:tc>
        <w:tc>
          <w:tcPr>
            <w:tcW w:w="817" w:type="dxa"/>
            <w:tcBorders>
              <w:top w:val="nil"/>
              <w:left w:val="nil"/>
              <w:bottom w:val="single" w:sz="4" w:space="0" w:color="auto"/>
              <w:right w:val="single" w:sz="4" w:space="0" w:color="auto"/>
            </w:tcBorders>
            <w:shd w:val="clear" w:color="auto" w:fill="auto"/>
            <w:vAlign w:val="center"/>
          </w:tcPr>
          <w:p w:rsidR="000A0081" w:rsidRPr="009374B5" w:rsidRDefault="000A0081" w:rsidP="00922F7F">
            <w:pPr>
              <w:rPr>
                <w:rFonts w:cs="Arial"/>
                <w:color w:val="000000"/>
              </w:rPr>
            </w:pPr>
            <w:r w:rsidRPr="009374B5">
              <w:rPr>
                <w:rFonts w:cs="Arial"/>
                <w:color w:val="000000"/>
              </w:rPr>
              <w:t>77,78</w:t>
            </w:r>
          </w:p>
        </w:tc>
        <w:tc>
          <w:tcPr>
            <w:tcW w:w="817" w:type="dxa"/>
            <w:tcBorders>
              <w:top w:val="nil"/>
              <w:left w:val="nil"/>
              <w:bottom w:val="single" w:sz="4" w:space="0" w:color="auto"/>
              <w:right w:val="single" w:sz="4" w:space="0" w:color="auto"/>
            </w:tcBorders>
            <w:shd w:val="clear" w:color="auto" w:fill="auto"/>
            <w:vAlign w:val="center"/>
          </w:tcPr>
          <w:p w:rsidR="000A0081" w:rsidRPr="009374B5" w:rsidRDefault="000A0081" w:rsidP="00922F7F">
            <w:pPr>
              <w:rPr>
                <w:rFonts w:cs="Arial"/>
                <w:color w:val="000000"/>
              </w:rPr>
            </w:pPr>
            <w:r w:rsidRPr="009374B5">
              <w:rPr>
                <w:rFonts w:cs="Arial"/>
                <w:color w:val="000000"/>
              </w:rPr>
              <w:t>80,55</w:t>
            </w:r>
          </w:p>
        </w:tc>
        <w:tc>
          <w:tcPr>
            <w:tcW w:w="817" w:type="dxa"/>
            <w:tcBorders>
              <w:top w:val="nil"/>
              <w:left w:val="nil"/>
              <w:bottom w:val="single" w:sz="4" w:space="0" w:color="auto"/>
              <w:right w:val="single" w:sz="4" w:space="0" w:color="auto"/>
            </w:tcBorders>
            <w:shd w:val="clear" w:color="auto" w:fill="auto"/>
            <w:vAlign w:val="center"/>
          </w:tcPr>
          <w:p w:rsidR="000A0081" w:rsidRPr="009374B5" w:rsidRDefault="000A0081" w:rsidP="00922F7F">
            <w:pPr>
              <w:rPr>
                <w:rFonts w:cs="Arial"/>
                <w:color w:val="000000"/>
              </w:rPr>
            </w:pPr>
            <w:r w:rsidRPr="009374B5">
              <w:rPr>
                <w:rFonts w:cs="Arial"/>
                <w:color w:val="000000"/>
              </w:rPr>
              <w:t>80,55</w:t>
            </w:r>
          </w:p>
        </w:tc>
        <w:tc>
          <w:tcPr>
            <w:tcW w:w="817" w:type="dxa"/>
            <w:tcBorders>
              <w:top w:val="nil"/>
              <w:left w:val="nil"/>
              <w:bottom w:val="single" w:sz="4" w:space="0" w:color="auto"/>
              <w:right w:val="single" w:sz="4" w:space="0" w:color="auto"/>
            </w:tcBorders>
            <w:shd w:val="clear" w:color="auto" w:fill="auto"/>
            <w:vAlign w:val="center"/>
          </w:tcPr>
          <w:p w:rsidR="000A0081" w:rsidRPr="009374B5" w:rsidRDefault="000A0081" w:rsidP="00922F7F">
            <w:pPr>
              <w:rPr>
                <w:rFonts w:cs="Arial"/>
                <w:color w:val="000000"/>
              </w:rPr>
            </w:pPr>
            <w:r w:rsidRPr="009374B5">
              <w:rPr>
                <w:rFonts w:cs="Arial"/>
                <w:color w:val="000000"/>
              </w:rPr>
              <w:t>80,55</w:t>
            </w:r>
          </w:p>
        </w:tc>
        <w:tc>
          <w:tcPr>
            <w:tcW w:w="1441" w:type="dxa"/>
            <w:tcBorders>
              <w:top w:val="nil"/>
              <w:left w:val="nil"/>
              <w:bottom w:val="single" w:sz="4" w:space="0" w:color="auto"/>
              <w:right w:val="single" w:sz="4" w:space="0" w:color="auto"/>
            </w:tcBorders>
            <w:shd w:val="clear" w:color="auto" w:fill="auto"/>
            <w:noWrap/>
            <w:vAlign w:val="center"/>
          </w:tcPr>
          <w:p w:rsidR="000A0081" w:rsidRPr="009374B5" w:rsidRDefault="000A0081" w:rsidP="00922F7F">
            <w:pPr>
              <w:rPr>
                <w:rFonts w:cs="Arial"/>
                <w:color w:val="000000"/>
              </w:rPr>
            </w:pPr>
          </w:p>
          <w:p w:rsidR="000A0081" w:rsidRPr="009374B5" w:rsidRDefault="000A0081" w:rsidP="00922F7F">
            <w:pPr>
              <w:rPr>
                <w:rFonts w:cs="Arial"/>
                <w:color w:val="000000"/>
              </w:rPr>
            </w:pPr>
            <w:r w:rsidRPr="009374B5">
              <w:rPr>
                <w:rFonts w:cs="Arial"/>
                <w:color w:val="000000"/>
              </w:rPr>
              <w:t>80,55</w:t>
            </w:r>
          </w:p>
          <w:p w:rsidR="000A0081" w:rsidRPr="009374B5" w:rsidRDefault="000A0081" w:rsidP="00922F7F">
            <w:pPr>
              <w:rPr>
                <w:rFonts w:cs="Arial"/>
                <w:color w:val="000000"/>
              </w:rPr>
            </w:pPr>
          </w:p>
        </w:tc>
      </w:tr>
    </w:tbl>
    <w:p w:rsidR="000A0081" w:rsidRPr="00922F7F" w:rsidRDefault="000A0081" w:rsidP="00922F7F">
      <w:pPr>
        <w:ind w:firstLine="709"/>
        <w:rPr>
          <w:rFonts w:cs="Arial"/>
        </w:rPr>
      </w:pPr>
    </w:p>
    <w:p w:rsidR="000A0081" w:rsidRPr="00922F7F" w:rsidRDefault="000A0081" w:rsidP="00922F7F">
      <w:pPr>
        <w:ind w:firstLine="709"/>
        <w:rPr>
          <w:rFonts w:cs="Arial"/>
        </w:rPr>
      </w:pPr>
      <w:r w:rsidRPr="00922F7F">
        <w:rPr>
          <w:rFonts w:cs="Arial"/>
        </w:rPr>
        <w:br w:type="page"/>
      </w:r>
    </w:p>
    <w:tbl>
      <w:tblPr>
        <w:tblW w:w="8752" w:type="pct"/>
        <w:tblLayout w:type="fixed"/>
        <w:tblLook w:val="04A0" w:firstRow="1" w:lastRow="0" w:firstColumn="1" w:lastColumn="0" w:noHBand="0" w:noVBand="1"/>
      </w:tblPr>
      <w:tblGrid>
        <w:gridCol w:w="2279"/>
        <w:gridCol w:w="2448"/>
        <w:gridCol w:w="1089"/>
        <w:gridCol w:w="945"/>
        <w:gridCol w:w="810"/>
        <w:gridCol w:w="9"/>
        <w:gridCol w:w="178"/>
        <w:gridCol w:w="711"/>
        <w:gridCol w:w="39"/>
        <w:gridCol w:w="671"/>
        <w:gridCol w:w="273"/>
        <w:gridCol w:w="432"/>
        <w:gridCol w:w="581"/>
        <w:gridCol w:w="407"/>
        <w:gridCol w:w="581"/>
        <w:gridCol w:w="128"/>
        <w:gridCol w:w="726"/>
        <w:gridCol w:w="89"/>
        <w:gridCol w:w="935"/>
        <w:gridCol w:w="1080"/>
        <w:gridCol w:w="216"/>
        <w:gridCol w:w="20"/>
        <w:gridCol w:w="214"/>
        <w:gridCol w:w="25"/>
        <w:gridCol w:w="211"/>
        <w:gridCol w:w="25"/>
        <w:gridCol w:w="211"/>
        <w:gridCol w:w="25"/>
        <w:gridCol w:w="211"/>
        <w:gridCol w:w="26"/>
        <w:gridCol w:w="210"/>
        <w:gridCol w:w="1608"/>
        <w:gridCol w:w="1010"/>
        <w:gridCol w:w="707"/>
        <w:gridCol w:w="712"/>
        <w:gridCol w:w="712"/>
        <w:gridCol w:w="996"/>
        <w:gridCol w:w="712"/>
        <w:gridCol w:w="712"/>
        <w:gridCol w:w="712"/>
        <w:gridCol w:w="236"/>
        <w:gridCol w:w="236"/>
        <w:gridCol w:w="236"/>
        <w:gridCol w:w="236"/>
        <w:gridCol w:w="259"/>
      </w:tblGrid>
      <w:tr w:rsidR="000A0081" w:rsidRPr="00922F7F" w:rsidTr="00922F7F">
        <w:trPr>
          <w:gridAfter w:val="15"/>
          <w:wAfter w:w="1865" w:type="pct"/>
          <w:trHeight w:val="405"/>
        </w:trPr>
        <w:tc>
          <w:tcPr>
            <w:tcW w:w="950"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09"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201" w:type="pct"/>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2"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3"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2"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99"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3"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6"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23" w:type="pct"/>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5"/>
          <w:wAfter w:w="1865" w:type="pct"/>
          <w:trHeight w:val="405"/>
        </w:trPr>
        <w:tc>
          <w:tcPr>
            <w:tcW w:w="950"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09"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201" w:type="pct"/>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2"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3"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053" w:type="pct"/>
            <w:gridSpan w:val="10"/>
            <w:tcBorders>
              <w:top w:val="nil"/>
              <w:left w:val="nil"/>
              <w:bottom w:val="nil"/>
              <w:right w:val="nil"/>
            </w:tcBorders>
            <w:shd w:val="clear" w:color="auto" w:fill="auto"/>
            <w:noWrap/>
            <w:vAlign w:val="bottom"/>
            <w:hideMark/>
          </w:tcPr>
          <w:p w:rsidR="000A0081" w:rsidRPr="009374B5" w:rsidRDefault="000A0081" w:rsidP="00922F7F">
            <w:pPr>
              <w:snapToGrid w:val="0"/>
              <w:ind w:hanging="111"/>
              <w:rPr>
                <w:rFonts w:cs="Arial"/>
                <w:bCs/>
              </w:rPr>
            </w:pPr>
            <w:r w:rsidRPr="009374B5">
              <w:rPr>
                <w:rFonts w:cs="Arial"/>
                <w:bCs/>
              </w:rPr>
              <w:t>Приложение №2</w:t>
            </w:r>
            <w:r w:rsidR="00922F7F" w:rsidRPr="009374B5">
              <w:rPr>
                <w:rFonts w:cs="Arial"/>
                <w:bCs/>
              </w:rPr>
              <w:t xml:space="preserve"> </w:t>
            </w:r>
            <w:r w:rsidRPr="009374B5">
              <w:rPr>
                <w:rFonts w:cs="Arial"/>
                <w:bCs/>
              </w:rPr>
              <w:t xml:space="preserve">к </w:t>
            </w:r>
            <w:r w:rsidR="00922F7F" w:rsidRPr="009374B5">
              <w:rPr>
                <w:rFonts w:cs="Arial"/>
                <w:bCs/>
              </w:rPr>
              <w:t xml:space="preserve">муниципальной программе </w:t>
            </w:r>
            <w:r w:rsidRPr="009374B5">
              <w:rPr>
                <w:rFonts w:cs="Arial"/>
                <w:bCs/>
              </w:rPr>
              <w:t>Калачеевского муниципального района</w:t>
            </w:r>
          </w:p>
          <w:p w:rsidR="000A0081" w:rsidRPr="00922F7F" w:rsidRDefault="000A0081" w:rsidP="00922F7F">
            <w:pPr>
              <w:snapToGrid w:val="0"/>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trHeight w:val="1081"/>
        </w:trPr>
        <w:tc>
          <w:tcPr>
            <w:tcW w:w="3087" w:type="pct"/>
            <w:gridSpan w:val="28"/>
            <w:tcBorders>
              <w:top w:val="nil"/>
              <w:left w:val="nil"/>
              <w:right w:val="nil"/>
            </w:tcBorders>
            <w:shd w:val="clear" w:color="auto" w:fill="auto"/>
            <w:vAlign w:val="center"/>
            <w:hideMark/>
          </w:tcPr>
          <w:p w:rsidR="000A0081" w:rsidRPr="00922F7F" w:rsidRDefault="000A0081" w:rsidP="00922F7F">
            <w:pPr>
              <w:ind w:firstLine="709"/>
              <w:jc w:val="center"/>
              <w:rPr>
                <w:rFonts w:cs="Arial"/>
                <w:bCs/>
              </w:rPr>
            </w:pPr>
            <w:r w:rsidRPr="00922F7F">
              <w:rPr>
                <w:rFonts w:cs="Arial"/>
                <w:bCs/>
              </w:rPr>
              <w:t xml:space="preserve">Расходы местного бюджета на реализацию муниципальной программы Калачеевского муниципального района </w:t>
            </w:r>
            <w:r w:rsidRPr="00922F7F">
              <w:rPr>
                <w:rFonts w:cs="Arial"/>
                <w:bCs/>
              </w:rPr>
              <w:br/>
              <w:t>"Обеспечение доступным и комфортным жильем, транспортными</w:t>
            </w:r>
            <w:r w:rsidR="00922F7F">
              <w:rPr>
                <w:rFonts w:cs="Arial"/>
                <w:bCs/>
              </w:rPr>
              <w:t xml:space="preserve"> </w:t>
            </w:r>
            <w:r w:rsidRPr="00922F7F">
              <w:rPr>
                <w:rFonts w:cs="Arial"/>
                <w:bCs/>
              </w:rPr>
              <w:t>и коммунальными услугами населения, содействие энергосбережению на территории Калачеевского муниципального района на 2020-2026 годы"</w:t>
            </w:r>
          </w:p>
        </w:tc>
        <w:tc>
          <w:tcPr>
            <w:tcW w:w="412" w:type="pct"/>
            <w:gridSpan w:val="4"/>
            <w:tcBorders>
              <w:top w:val="nil"/>
              <w:left w:val="nil"/>
              <w:bottom w:val="single" w:sz="4" w:space="0" w:color="auto"/>
              <w:right w:val="nil"/>
            </w:tcBorders>
            <w:shd w:val="clear" w:color="auto" w:fill="auto"/>
            <w:vAlign w:val="center"/>
            <w:hideMark/>
          </w:tcPr>
          <w:p w:rsidR="000A0081" w:rsidRPr="00922F7F" w:rsidRDefault="000A0081" w:rsidP="00922F7F">
            <w:pPr>
              <w:ind w:firstLine="709"/>
              <w:rPr>
                <w:rFonts w:cs="Arial"/>
                <w:bCs/>
              </w:rPr>
            </w:pPr>
          </w:p>
        </w:tc>
        <w:tc>
          <w:tcPr>
            <w:tcW w:w="203" w:type="pct"/>
            <w:tcBorders>
              <w:top w:val="nil"/>
              <w:left w:val="nil"/>
              <w:bottom w:val="single" w:sz="4" w:space="0" w:color="auto"/>
              <w:right w:val="nil"/>
            </w:tcBorders>
            <w:shd w:val="clear" w:color="auto" w:fill="auto"/>
            <w:vAlign w:val="center"/>
            <w:hideMark/>
          </w:tcPr>
          <w:p w:rsidR="000A0081" w:rsidRPr="00922F7F" w:rsidRDefault="000A0081" w:rsidP="00922F7F">
            <w:pPr>
              <w:ind w:firstLine="709"/>
              <w:rPr>
                <w:rFonts w:cs="Arial"/>
                <w:bCs/>
              </w:rPr>
            </w:pPr>
          </w:p>
        </w:tc>
        <w:tc>
          <w:tcPr>
            <w:tcW w:w="142" w:type="pct"/>
            <w:tcBorders>
              <w:top w:val="nil"/>
              <w:left w:val="nil"/>
              <w:bottom w:val="single" w:sz="4" w:space="0" w:color="auto"/>
              <w:right w:val="nil"/>
            </w:tcBorders>
            <w:shd w:val="clear" w:color="auto" w:fill="auto"/>
            <w:vAlign w:val="center"/>
            <w:hideMark/>
          </w:tcPr>
          <w:p w:rsidR="000A0081" w:rsidRPr="00922F7F" w:rsidRDefault="000A0081" w:rsidP="00922F7F">
            <w:pPr>
              <w:ind w:firstLine="709"/>
              <w:rPr>
                <w:rFonts w:cs="Arial"/>
                <w:bCs/>
              </w:rPr>
            </w:pPr>
          </w:p>
        </w:tc>
        <w:tc>
          <w:tcPr>
            <w:tcW w:w="143" w:type="pct"/>
            <w:tcBorders>
              <w:top w:val="nil"/>
              <w:left w:val="nil"/>
              <w:bottom w:val="single" w:sz="4" w:space="0" w:color="auto"/>
              <w:right w:val="nil"/>
            </w:tcBorders>
            <w:shd w:val="clear" w:color="auto" w:fill="auto"/>
            <w:vAlign w:val="center"/>
            <w:hideMark/>
          </w:tcPr>
          <w:p w:rsidR="000A0081" w:rsidRPr="00922F7F" w:rsidRDefault="000A0081" w:rsidP="00922F7F">
            <w:pPr>
              <w:ind w:firstLine="709"/>
              <w:rPr>
                <w:rFonts w:cs="Arial"/>
                <w:bCs/>
              </w:rPr>
            </w:pPr>
          </w:p>
        </w:tc>
        <w:tc>
          <w:tcPr>
            <w:tcW w:w="143" w:type="pct"/>
            <w:tcBorders>
              <w:top w:val="nil"/>
              <w:left w:val="nil"/>
              <w:bottom w:val="single" w:sz="4" w:space="0" w:color="auto"/>
              <w:right w:val="nil"/>
            </w:tcBorders>
            <w:shd w:val="clear" w:color="auto" w:fill="auto"/>
            <w:vAlign w:val="center"/>
            <w:hideMark/>
          </w:tcPr>
          <w:p w:rsidR="000A0081" w:rsidRPr="00922F7F" w:rsidRDefault="000A0081" w:rsidP="00922F7F">
            <w:pPr>
              <w:ind w:firstLine="709"/>
              <w:rPr>
                <w:rFonts w:cs="Arial"/>
                <w:bCs/>
              </w:rPr>
            </w:pPr>
          </w:p>
        </w:tc>
        <w:tc>
          <w:tcPr>
            <w:tcW w:w="200" w:type="pct"/>
            <w:tcBorders>
              <w:top w:val="nil"/>
              <w:left w:val="nil"/>
              <w:bottom w:val="single" w:sz="4" w:space="0" w:color="auto"/>
              <w:right w:val="nil"/>
            </w:tcBorders>
            <w:shd w:val="clear" w:color="auto" w:fill="auto"/>
            <w:vAlign w:val="center"/>
            <w:hideMark/>
          </w:tcPr>
          <w:p w:rsidR="000A0081" w:rsidRPr="00922F7F" w:rsidRDefault="000A0081" w:rsidP="00922F7F">
            <w:pPr>
              <w:ind w:firstLine="709"/>
              <w:rPr>
                <w:rFonts w:cs="Arial"/>
                <w:bCs/>
              </w:rPr>
            </w:pPr>
          </w:p>
        </w:tc>
        <w:tc>
          <w:tcPr>
            <w:tcW w:w="143"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3"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3"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4"/>
          <w:wAfter w:w="1822" w:type="pct"/>
          <w:trHeight w:val="70"/>
        </w:trPr>
        <w:tc>
          <w:tcPr>
            <w:tcW w:w="458" w:type="pct"/>
            <w:tcBorders>
              <w:top w:val="nil"/>
              <w:left w:val="nil"/>
              <w:bottom w:val="single" w:sz="4" w:space="0" w:color="auto"/>
              <w:right w:val="nil"/>
            </w:tcBorders>
            <w:shd w:val="clear" w:color="auto" w:fill="auto"/>
            <w:vAlign w:val="center"/>
            <w:hideMark/>
          </w:tcPr>
          <w:p w:rsidR="000A0081" w:rsidRPr="00922F7F" w:rsidRDefault="000A0081" w:rsidP="00922F7F">
            <w:pPr>
              <w:ind w:firstLine="709"/>
              <w:rPr>
                <w:rFonts w:cs="Arial"/>
              </w:rPr>
            </w:pPr>
          </w:p>
        </w:tc>
        <w:tc>
          <w:tcPr>
            <w:tcW w:w="711" w:type="pct"/>
            <w:gridSpan w:val="2"/>
            <w:tcBorders>
              <w:top w:val="nil"/>
              <w:left w:val="nil"/>
              <w:bottom w:val="single" w:sz="4" w:space="0" w:color="auto"/>
              <w:right w:val="nil"/>
            </w:tcBorders>
            <w:shd w:val="clear" w:color="auto" w:fill="auto"/>
            <w:vAlign w:val="center"/>
            <w:hideMark/>
          </w:tcPr>
          <w:p w:rsidR="000A0081" w:rsidRPr="00922F7F" w:rsidRDefault="000A0081" w:rsidP="00922F7F">
            <w:pPr>
              <w:ind w:firstLine="709"/>
              <w:rPr>
                <w:rFonts w:cs="Arial"/>
              </w:rPr>
            </w:pPr>
          </w:p>
        </w:tc>
        <w:tc>
          <w:tcPr>
            <w:tcW w:w="353" w:type="pct"/>
            <w:gridSpan w:val="2"/>
            <w:tcBorders>
              <w:top w:val="nil"/>
              <w:left w:val="nil"/>
              <w:bottom w:val="single" w:sz="4" w:space="0" w:color="auto"/>
              <w:right w:val="nil"/>
            </w:tcBorders>
            <w:shd w:val="clear" w:color="auto" w:fill="auto"/>
            <w:vAlign w:val="center"/>
            <w:hideMark/>
          </w:tcPr>
          <w:p w:rsidR="000A0081" w:rsidRPr="00922F7F" w:rsidRDefault="000A0081" w:rsidP="00922F7F">
            <w:pPr>
              <w:ind w:firstLine="709"/>
              <w:rPr>
                <w:rFonts w:cs="Arial"/>
              </w:rPr>
            </w:pPr>
          </w:p>
        </w:tc>
        <w:tc>
          <w:tcPr>
            <w:tcW w:w="181" w:type="pct"/>
            <w:gridSpan w:val="3"/>
            <w:tcBorders>
              <w:top w:val="nil"/>
              <w:left w:val="nil"/>
              <w:bottom w:val="nil"/>
              <w:right w:val="nil"/>
            </w:tcBorders>
            <w:shd w:val="clear" w:color="auto" w:fill="auto"/>
            <w:vAlign w:val="center"/>
            <w:hideMark/>
          </w:tcPr>
          <w:p w:rsidR="000A0081" w:rsidRPr="00922F7F" w:rsidRDefault="000A0081" w:rsidP="00922F7F">
            <w:pPr>
              <w:ind w:firstLine="709"/>
              <w:rPr>
                <w:rFonts w:cs="Arial"/>
              </w:rPr>
            </w:pPr>
          </w:p>
        </w:tc>
        <w:tc>
          <w:tcPr>
            <w:tcW w:w="143" w:type="pct"/>
            <w:gridSpan w:val="2"/>
            <w:tcBorders>
              <w:top w:val="nil"/>
              <w:left w:val="nil"/>
              <w:bottom w:val="nil"/>
              <w:right w:val="nil"/>
            </w:tcBorders>
            <w:shd w:val="clear" w:color="auto" w:fill="auto"/>
            <w:vAlign w:val="center"/>
            <w:hideMark/>
          </w:tcPr>
          <w:p w:rsidR="000A0081" w:rsidRPr="00922F7F" w:rsidRDefault="000A0081" w:rsidP="00922F7F">
            <w:pPr>
              <w:ind w:firstLine="709"/>
              <w:rPr>
                <w:rFonts w:cs="Arial"/>
              </w:rPr>
            </w:pPr>
          </w:p>
        </w:tc>
        <w:tc>
          <w:tcPr>
            <w:tcW w:w="142" w:type="pct"/>
            <w:gridSpan w:val="2"/>
            <w:tcBorders>
              <w:top w:val="nil"/>
              <w:left w:val="nil"/>
              <w:bottom w:val="nil"/>
              <w:right w:val="nil"/>
            </w:tcBorders>
            <w:shd w:val="clear" w:color="auto" w:fill="auto"/>
            <w:vAlign w:val="center"/>
            <w:hideMark/>
          </w:tcPr>
          <w:p w:rsidR="000A0081" w:rsidRPr="00922F7F" w:rsidRDefault="000A0081" w:rsidP="00922F7F">
            <w:pPr>
              <w:ind w:firstLine="709"/>
              <w:rPr>
                <w:rFonts w:cs="Arial"/>
              </w:rPr>
            </w:pPr>
          </w:p>
        </w:tc>
        <w:tc>
          <w:tcPr>
            <w:tcW w:w="199"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3"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6"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66" w:type="pct"/>
            <w:gridSpan w:val="4"/>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4"/>
          <w:wAfter w:w="1822" w:type="pct"/>
          <w:trHeight w:val="900"/>
        </w:trPr>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0081" w:rsidRPr="00922F7F" w:rsidRDefault="000A0081" w:rsidP="00922F7F">
            <w:pPr>
              <w:rPr>
                <w:rFonts w:cs="Arial"/>
              </w:rPr>
            </w:pPr>
            <w:r w:rsidRPr="00922F7F">
              <w:rPr>
                <w:rFonts w:cs="Arial"/>
              </w:rPr>
              <w:t>Статус</w:t>
            </w:r>
          </w:p>
        </w:tc>
        <w:tc>
          <w:tcPr>
            <w:tcW w:w="71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 xml:space="preserve">Наименование муниципальной программы, подпрограммы, основного мероприятия </w:t>
            </w:r>
          </w:p>
        </w:tc>
        <w:tc>
          <w:tcPr>
            <w:tcW w:w="353"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A0081" w:rsidRPr="00922F7F" w:rsidRDefault="000A0081" w:rsidP="00922F7F">
            <w:pPr>
              <w:rPr>
                <w:rFonts w:cs="Arial"/>
              </w:rPr>
            </w:pPr>
            <w:r w:rsidRPr="00922F7F">
              <w:rPr>
                <w:rFonts w:cs="Arial"/>
              </w:rPr>
              <w:t>Наименование ответственного исполнителя, исполнителя - главного распорядителя средств местного бюджета (далее - ГРБС)</w:t>
            </w:r>
          </w:p>
        </w:tc>
        <w:tc>
          <w:tcPr>
            <w:tcW w:w="1419" w:type="pct"/>
            <w:gridSpan w:val="16"/>
            <w:tcBorders>
              <w:top w:val="single" w:sz="4" w:space="0" w:color="auto"/>
              <w:left w:val="nil"/>
              <w:bottom w:val="single" w:sz="4" w:space="0" w:color="auto"/>
              <w:right w:val="single" w:sz="4" w:space="0" w:color="auto"/>
            </w:tcBorders>
            <w:shd w:val="clear" w:color="auto" w:fill="auto"/>
            <w:vAlign w:val="center"/>
            <w:hideMark/>
          </w:tcPr>
          <w:p w:rsidR="000A0081" w:rsidRPr="00922F7F" w:rsidRDefault="000A0081" w:rsidP="00922F7F">
            <w:pPr>
              <w:rPr>
                <w:rFonts w:cs="Arial"/>
              </w:rPr>
            </w:pPr>
            <w:r w:rsidRPr="00922F7F">
              <w:rPr>
                <w:rFonts w:cs="Arial"/>
              </w:rPr>
              <w:t>Расходы местного бюджета по годам реализации муниципальной программы, тыс. руб.</w:t>
            </w:r>
          </w:p>
        </w:tc>
        <w:tc>
          <w:tcPr>
            <w:tcW w:w="47" w:type="pct"/>
            <w:gridSpan w:val="2"/>
            <w:tcBorders>
              <w:top w:val="nil"/>
              <w:left w:val="single" w:sz="4" w:space="0" w:color="auto"/>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922F7F" w:rsidRPr="00922F7F" w:rsidTr="00922F7F">
        <w:trPr>
          <w:gridAfter w:val="14"/>
          <w:wAfter w:w="1822" w:type="pct"/>
          <w:trHeight w:val="945"/>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189" w:type="pct"/>
            <w:gridSpan w:val="4"/>
            <w:tcBorders>
              <w:top w:val="nil"/>
              <w:left w:val="nil"/>
              <w:bottom w:val="nil"/>
              <w:right w:val="nil"/>
            </w:tcBorders>
            <w:shd w:val="clear" w:color="000000" w:fill="FFFFFF"/>
            <w:hideMark/>
          </w:tcPr>
          <w:p w:rsidR="000A0081" w:rsidRPr="00922F7F" w:rsidRDefault="000A0081" w:rsidP="00922F7F">
            <w:pPr>
              <w:rPr>
                <w:rFonts w:cs="Arial"/>
              </w:rPr>
            </w:pPr>
            <w:r w:rsidRPr="00922F7F">
              <w:rPr>
                <w:rFonts w:cs="Arial"/>
              </w:rPr>
              <w:t xml:space="preserve">2020 </w:t>
            </w:r>
          </w:p>
        </w:tc>
        <w:tc>
          <w:tcPr>
            <w:tcW w:w="190" w:type="pct"/>
            <w:gridSpan w:val="2"/>
            <w:tcBorders>
              <w:top w:val="nil"/>
              <w:left w:val="single" w:sz="4" w:space="0" w:color="auto"/>
              <w:bottom w:val="nil"/>
              <w:right w:val="nil"/>
            </w:tcBorders>
            <w:shd w:val="clear" w:color="000000" w:fill="FFFFFF"/>
            <w:hideMark/>
          </w:tcPr>
          <w:p w:rsidR="000A0081" w:rsidRPr="00922F7F" w:rsidRDefault="000A0081" w:rsidP="00922F7F">
            <w:pPr>
              <w:rPr>
                <w:rFonts w:cs="Arial"/>
              </w:rPr>
            </w:pPr>
            <w:r w:rsidRPr="00922F7F">
              <w:rPr>
                <w:rFonts w:cs="Arial"/>
              </w:rPr>
              <w:t>2021</w:t>
            </w:r>
          </w:p>
        </w:tc>
        <w:tc>
          <w:tcPr>
            <w:tcW w:w="204" w:type="pct"/>
            <w:gridSpan w:val="2"/>
            <w:tcBorders>
              <w:top w:val="nil"/>
              <w:left w:val="single" w:sz="4" w:space="0" w:color="auto"/>
              <w:bottom w:val="nil"/>
              <w:right w:val="single" w:sz="4" w:space="0" w:color="auto"/>
            </w:tcBorders>
            <w:shd w:val="clear" w:color="000000" w:fill="FFFFFF"/>
            <w:hideMark/>
          </w:tcPr>
          <w:p w:rsidR="000A0081" w:rsidRPr="00922F7F" w:rsidRDefault="000A0081" w:rsidP="00922F7F">
            <w:pPr>
              <w:rPr>
                <w:rFonts w:cs="Arial"/>
              </w:rPr>
            </w:pPr>
            <w:r w:rsidRPr="00922F7F">
              <w:rPr>
                <w:rFonts w:cs="Arial"/>
              </w:rPr>
              <w:t>2022</w:t>
            </w:r>
          </w:p>
        </w:tc>
        <w:tc>
          <w:tcPr>
            <w:tcW w:w="199" w:type="pct"/>
            <w:gridSpan w:val="2"/>
            <w:tcBorders>
              <w:top w:val="nil"/>
              <w:left w:val="nil"/>
              <w:bottom w:val="nil"/>
              <w:right w:val="single" w:sz="4" w:space="0" w:color="auto"/>
            </w:tcBorders>
            <w:shd w:val="clear" w:color="000000" w:fill="FFFFFF"/>
            <w:hideMark/>
          </w:tcPr>
          <w:p w:rsidR="000A0081" w:rsidRPr="00922F7F" w:rsidRDefault="000A0081" w:rsidP="00922F7F">
            <w:pPr>
              <w:rPr>
                <w:rFonts w:cs="Arial"/>
              </w:rPr>
            </w:pPr>
            <w:r w:rsidRPr="00922F7F">
              <w:rPr>
                <w:rFonts w:cs="Arial"/>
              </w:rPr>
              <w:t>2023</w:t>
            </w:r>
          </w:p>
        </w:tc>
        <w:tc>
          <w:tcPr>
            <w:tcW w:w="190" w:type="pct"/>
            <w:gridSpan w:val="3"/>
            <w:tcBorders>
              <w:top w:val="nil"/>
              <w:left w:val="single" w:sz="4" w:space="0" w:color="auto"/>
              <w:bottom w:val="single" w:sz="4" w:space="0" w:color="auto"/>
              <w:right w:val="single" w:sz="4" w:space="0" w:color="auto"/>
            </w:tcBorders>
            <w:shd w:val="clear" w:color="000000" w:fill="FFFFFF"/>
            <w:hideMark/>
          </w:tcPr>
          <w:p w:rsidR="000A0081" w:rsidRPr="00922F7F" w:rsidRDefault="000A0081" w:rsidP="00922F7F">
            <w:pPr>
              <w:rPr>
                <w:rFonts w:cs="Arial"/>
              </w:rPr>
            </w:pPr>
            <w:r w:rsidRPr="00922F7F">
              <w:rPr>
                <w:rFonts w:cs="Arial"/>
              </w:rPr>
              <w:t>2024</w:t>
            </w:r>
          </w:p>
        </w:tc>
        <w:tc>
          <w:tcPr>
            <w:tcW w:w="188" w:type="pct"/>
            <w:tcBorders>
              <w:top w:val="nil"/>
              <w:left w:val="nil"/>
              <w:bottom w:val="single" w:sz="4" w:space="0" w:color="auto"/>
              <w:right w:val="single" w:sz="4" w:space="0" w:color="auto"/>
            </w:tcBorders>
            <w:shd w:val="clear" w:color="000000" w:fill="FFFFFF"/>
            <w:hideMark/>
          </w:tcPr>
          <w:p w:rsidR="000A0081" w:rsidRPr="00922F7F" w:rsidRDefault="000A0081" w:rsidP="00922F7F">
            <w:pPr>
              <w:rPr>
                <w:rFonts w:cs="Arial"/>
              </w:rPr>
            </w:pPr>
            <w:r w:rsidRPr="00922F7F">
              <w:rPr>
                <w:rFonts w:cs="Arial"/>
              </w:rPr>
              <w:t>2025</w:t>
            </w:r>
          </w:p>
        </w:tc>
        <w:tc>
          <w:tcPr>
            <w:tcW w:w="259" w:type="pct"/>
            <w:gridSpan w:val="2"/>
            <w:tcBorders>
              <w:top w:val="nil"/>
              <w:left w:val="nil"/>
              <w:bottom w:val="single" w:sz="4" w:space="0" w:color="auto"/>
              <w:right w:val="single" w:sz="4" w:space="0" w:color="auto"/>
            </w:tcBorders>
            <w:shd w:val="clear" w:color="000000" w:fill="FFFFFF"/>
          </w:tcPr>
          <w:p w:rsidR="000A0081" w:rsidRPr="00922F7F" w:rsidRDefault="000A0081" w:rsidP="00922F7F">
            <w:pPr>
              <w:rPr>
                <w:rFonts w:cs="Arial"/>
              </w:rPr>
            </w:pPr>
            <w:r w:rsidRPr="00922F7F">
              <w:rPr>
                <w:rFonts w:cs="Arial"/>
              </w:rPr>
              <w:t>2026</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375"/>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0A0081" w:rsidRPr="00922F7F" w:rsidRDefault="000A0081" w:rsidP="00922F7F">
            <w:pPr>
              <w:rPr>
                <w:rFonts w:cs="Arial"/>
              </w:rPr>
            </w:pPr>
            <w:r w:rsidRPr="00922F7F">
              <w:rPr>
                <w:rFonts w:cs="Arial"/>
              </w:rPr>
              <w:t>1</w:t>
            </w:r>
          </w:p>
        </w:tc>
        <w:tc>
          <w:tcPr>
            <w:tcW w:w="711" w:type="pct"/>
            <w:gridSpan w:val="2"/>
            <w:tcBorders>
              <w:top w:val="nil"/>
              <w:left w:val="nil"/>
              <w:bottom w:val="single" w:sz="4" w:space="0" w:color="auto"/>
              <w:right w:val="single" w:sz="4" w:space="0" w:color="auto"/>
            </w:tcBorders>
            <w:shd w:val="clear" w:color="auto" w:fill="auto"/>
            <w:noWrap/>
            <w:vAlign w:val="center"/>
            <w:hideMark/>
          </w:tcPr>
          <w:p w:rsidR="000A0081" w:rsidRPr="00922F7F" w:rsidRDefault="000A0081" w:rsidP="00922F7F">
            <w:pPr>
              <w:rPr>
                <w:rFonts w:cs="Arial"/>
              </w:rPr>
            </w:pPr>
            <w:r w:rsidRPr="00922F7F">
              <w:rPr>
                <w:rFonts w:cs="Arial"/>
              </w:rPr>
              <w:t>2</w:t>
            </w:r>
          </w:p>
        </w:tc>
        <w:tc>
          <w:tcPr>
            <w:tcW w:w="353" w:type="pct"/>
            <w:gridSpan w:val="2"/>
            <w:tcBorders>
              <w:top w:val="nil"/>
              <w:left w:val="nil"/>
              <w:bottom w:val="single" w:sz="4" w:space="0" w:color="auto"/>
              <w:right w:val="single" w:sz="4" w:space="0" w:color="auto"/>
            </w:tcBorders>
            <w:shd w:val="clear" w:color="000000" w:fill="FFFFFF"/>
            <w:noWrap/>
            <w:vAlign w:val="center"/>
            <w:hideMark/>
          </w:tcPr>
          <w:p w:rsidR="000A0081" w:rsidRPr="00922F7F" w:rsidRDefault="000A0081" w:rsidP="00922F7F">
            <w:pPr>
              <w:rPr>
                <w:rFonts w:cs="Arial"/>
              </w:rPr>
            </w:pPr>
            <w:r w:rsidRPr="00922F7F">
              <w:rPr>
                <w:rFonts w:cs="Arial"/>
              </w:rPr>
              <w:t>3</w:t>
            </w:r>
          </w:p>
        </w:tc>
        <w:tc>
          <w:tcPr>
            <w:tcW w:w="189" w:type="pct"/>
            <w:gridSpan w:val="4"/>
            <w:tcBorders>
              <w:top w:val="single" w:sz="4" w:space="0" w:color="auto"/>
              <w:left w:val="nil"/>
              <w:bottom w:val="single" w:sz="4" w:space="0" w:color="auto"/>
              <w:right w:val="single" w:sz="4" w:space="0" w:color="auto"/>
            </w:tcBorders>
            <w:shd w:val="clear" w:color="auto" w:fill="auto"/>
            <w:noWrap/>
            <w:vAlign w:val="center"/>
            <w:hideMark/>
          </w:tcPr>
          <w:p w:rsidR="000A0081" w:rsidRPr="00922F7F" w:rsidRDefault="000A0081" w:rsidP="00922F7F">
            <w:pPr>
              <w:rPr>
                <w:rFonts w:cs="Arial"/>
              </w:rPr>
            </w:pPr>
            <w:r w:rsidRPr="00922F7F">
              <w:rPr>
                <w:rFonts w:cs="Arial"/>
              </w:rPr>
              <w:t>4</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0A0081" w:rsidRPr="00922F7F" w:rsidRDefault="000A0081" w:rsidP="00922F7F">
            <w:pPr>
              <w:rPr>
                <w:rFonts w:cs="Arial"/>
              </w:rPr>
            </w:pPr>
            <w:r w:rsidRPr="00922F7F">
              <w:rPr>
                <w:rFonts w:cs="Arial"/>
              </w:rPr>
              <w:t>5</w:t>
            </w:r>
          </w:p>
        </w:tc>
        <w:tc>
          <w:tcPr>
            <w:tcW w:w="204" w:type="pct"/>
            <w:gridSpan w:val="2"/>
            <w:tcBorders>
              <w:top w:val="single" w:sz="4" w:space="0" w:color="auto"/>
              <w:left w:val="nil"/>
              <w:bottom w:val="single" w:sz="4" w:space="0" w:color="auto"/>
              <w:right w:val="single" w:sz="4" w:space="0" w:color="auto"/>
            </w:tcBorders>
            <w:shd w:val="clear" w:color="auto" w:fill="auto"/>
            <w:noWrap/>
            <w:vAlign w:val="center"/>
            <w:hideMark/>
          </w:tcPr>
          <w:p w:rsidR="000A0081" w:rsidRPr="00922F7F" w:rsidRDefault="000A0081" w:rsidP="00922F7F">
            <w:pPr>
              <w:rPr>
                <w:rFonts w:cs="Arial"/>
              </w:rPr>
            </w:pPr>
            <w:r w:rsidRPr="00922F7F">
              <w:rPr>
                <w:rFonts w:cs="Arial"/>
              </w:rPr>
              <w:t>6</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hideMark/>
          </w:tcPr>
          <w:p w:rsidR="000A0081" w:rsidRPr="00922F7F" w:rsidRDefault="000A0081" w:rsidP="00922F7F">
            <w:pPr>
              <w:rPr>
                <w:rFonts w:cs="Arial"/>
              </w:rPr>
            </w:pPr>
            <w:r w:rsidRPr="00922F7F">
              <w:rPr>
                <w:rFonts w:cs="Arial"/>
              </w:rPr>
              <w:t>7 </w:t>
            </w:r>
          </w:p>
        </w:tc>
        <w:tc>
          <w:tcPr>
            <w:tcW w:w="190" w:type="pct"/>
            <w:gridSpan w:val="3"/>
            <w:tcBorders>
              <w:top w:val="nil"/>
              <w:left w:val="single" w:sz="4" w:space="0" w:color="auto"/>
              <w:bottom w:val="single" w:sz="4" w:space="0" w:color="auto"/>
              <w:right w:val="single" w:sz="4" w:space="0" w:color="auto"/>
            </w:tcBorders>
            <w:shd w:val="clear" w:color="auto" w:fill="auto"/>
            <w:noWrap/>
            <w:vAlign w:val="bottom"/>
            <w:hideMark/>
          </w:tcPr>
          <w:p w:rsidR="000A0081" w:rsidRPr="00922F7F" w:rsidRDefault="000A0081" w:rsidP="00922F7F">
            <w:pPr>
              <w:rPr>
                <w:rFonts w:cs="Arial"/>
              </w:rPr>
            </w:pPr>
            <w:r w:rsidRPr="00922F7F">
              <w:rPr>
                <w:rFonts w:cs="Arial"/>
              </w:rPr>
              <w:t>8</w:t>
            </w:r>
          </w:p>
        </w:tc>
        <w:tc>
          <w:tcPr>
            <w:tcW w:w="188" w:type="pct"/>
            <w:tcBorders>
              <w:top w:val="nil"/>
              <w:left w:val="nil"/>
              <w:bottom w:val="single" w:sz="4" w:space="0" w:color="auto"/>
              <w:right w:val="single" w:sz="4" w:space="0" w:color="auto"/>
            </w:tcBorders>
            <w:shd w:val="clear" w:color="auto" w:fill="auto"/>
            <w:noWrap/>
            <w:vAlign w:val="bottom"/>
            <w:hideMark/>
          </w:tcPr>
          <w:p w:rsidR="000A0081" w:rsidRPr="00922F7F" w:rsidRDefault="000A0081" w:rsidP="00922F7F">
            <w:pPr>
              <w:rPr>
                <w:rFonts w:cs="Arial"/>
              </w:rPr>
            </w:pPr>
            <w:r w:rsidRPr="00922F7F">
              <w:rPr>
                <w:rFonts w:cs="Arial"/>
              </w:rPr>
              <w:t>9</w:t>
            </w:r>
          </w:p>
        </w:tc>
        <w:tc>
          <w:tcPr>
            <w:tcW w:w="259" w:type="pct"/>
            <w:gridSpan w:val="2"/>
            <w:tcBorders>
              <w:top w:val="nil"/>
              <w:left w:val="nil"/>
              <w:bottom w:val="single" w:sz="4" w:space="0" w:color="auto"/>
              <w:right w:val="single" w:sz="4" w:space="0" w:color="auto"/>
            </w:tcBorders>
            <w:shd w:val="clear" w:color="auto" w:fill="auto"/>
            <w:noWrap/>
            <w:vAlign w:val="bottom"/>
            <w:hideMark/>
          </w:tcPr>
          <w:p w:rsidR="000A0081" w:rsidRPr="00922F7F" w:rsidRDefault="000A0081" w:rsidP="00922F7F">
            <w:pPr>
              <w:rPr>
                <w:rFonts w:cs="Arial"/>
                <w:bCs/>
              </w:rPr>
            </w:pPr>
            <w:r w:rsidRPr="00922F7F">
              <w:rPr>
                <w:rFonts w:cs="Arial"/>
              </w:rPr>
              <w:t>10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315"/>
        </w:trPr>
        <w:tc>
          <w:tcPr>
            <w:tcW w:w="458" w:type="pct"/>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МУНИЦИПАЛЬНАЯ ПРОГРАММА</w:t>
            </w:r>
          </w:p>
        </w:tc>
        <w:tc>
          <w:tcPr>
            <w:tcW w:w="711" w:type="pct"/>
            <w:gridSpan w:val="2"/>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 xml:space="preserve">"Обеспечение доступным и комфортным жильем, транспортными и </w:t>
            </w:r>
            <w:r w:rsidRPr="00922F7F">
              <w:rPr>
                <w:rFonts w:cs="Arial"/>
              </w:rPr>
              <w:lastRenderedPageBreak/>
              <w:t>коммунальными услугами населения, содействие энергосбережению на территории Калачеевского муниципального района на 2020-2026 годы"</w:t>
            </w: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lastRenderedPageBreak/>
              <w:t>всего</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15697,87</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2847,60</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2062,60</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1847,60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 xml:space="preserve">1847,60 </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 xml:space="preserve">1847,60 </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 xml:space="preserve">1847,60 </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375"/>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 xml:space="preserve">в том числе по ГРБС: </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bCs/>
              </w:rPr>
            </w:pP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1080"/>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hideMark/>
          </w:tcPr>
          <w:p w:rsidR="000A0081" w:rsidRPr="00922F7F" w:rsidRDefault="000A0081" w:rsidP="00922F7F">
            <w:pPr>
              <w:rPr>
                <w:rFonts w:cs="Arial"/>
              </w:rPr>
            </w:pPr>
            <w:r w:rsidRPr="00922F7F">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15697,87</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2847,60</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2062,60</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1847,60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 xml:space="preserve">1847,60 </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 xml:space="preserve">1847,60 </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bCs/>
              </w:rPr>
            </w:pPr>
            <w:r w:rsidRPr="00922F7F">
              <w:rPr>
                <w:rFonts w:cs="Arial"/>
                <w:bCs/>
              </w:rPr>
              <w:t xml:space="preserve">1847,60 </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841"/>
        </w:trPr>
        <w:tc>
          <w:tcPr>
            <w:tcW w:w="458" w:type="pct"/>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ПОДПРОГРАММА 1</w:t>
            </w:r>
          </w:p>
        </w:tc>
        <w:tc>
          <w:tcPr>
            <w:tcW w:w="711" w:type="pct"/>
            <w:gridSpan w:val="2"/>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"Создание условий для обеспечения доступным и комфортным жильем населения Калачеевского муниципального района"</w:t>
            </w: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всего</w:t>
            </w:r>
          </w:p>
        </w:tc>
        <w:tc>
          <w:tcPr>
            <w:tcW w:w="189" w:type="pct"/>
            <w:gridSpan w:val="4"/>
            <w:tcBorders>
              <w:top w:val="nil"/>
              <w:left w:val="nil"/>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1000</w:t>
            </w:r>
          </w:p>
        </w:tc>
        <w:tc>
          <w:tcPr>
            <w:tcW w:w="190"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1000</w:t>
            </w:r>
          </w:p>
        </w:tc>
        <w:tc>
          <w:tcPr>
            <w:tcW w:w="204"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500</w:t>
            </w:r>
          </w:p>
        </w:tc>
        <w:tc>
          <w:tcPr>
            <w:tcW w:w="199"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500</w:t>
            </w:r>
          </w:p>
        </w:tc>
        <w:tc>
          <w:tcPr>
            <w:tcW w:w="190"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500</w:t>
            </w:r>
          </w:p>
        </w:tc>
        <w:tc>
          <w:tcPr>
            <w:tcW w:w="188" w:type="pct"/>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500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500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746"/>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 том числе по ГРБС:</w:t>
            </w:r>
          </w:p>
        </w:tc>
        <w:tc>
          <w:tcPr>
            <w:tcW w:w="189" w:type="pct"/>
            <w:gridSpan w:val="4"/>
            <w:tcBorders>
              <w:top w:val="nil"/>
              <w:left w:val="nil"/>
              <w:bottom w:val="nil"/>
              <w:right w:val="single" w:sz="4" w:space="0" w:color="auto"/>
            </w:tcBorders>
            <w:shd w:val="clear" w:color="auto" w:fill="auto"/>
            <w:noWrap/>
            <w:vAlign w:val="bottom"/>
            <w:hideMark/>
          </w:tcPr>
          <w:p w:rsidR="000A0081" w:rsidRPr="00922F7F" w:rsidRDefault="000A0081" w:rsidP="00922F7F">
            <w:pPr>
              <w:rPr>
                <w:rFonts w:cs="Arial"/>
              </w:rPr>
            </w:pPr>
          </w:p>
        </w:tc>
        <w:tc>
          <w:tcPr>
            <w:tcW w:w="190" w:type="pct"/>
            <w:gridSpan w:val="2"/>
            <w:tcBorders>
              <w:top w:val="nil"/>
              <w:left w:val="single" w:sz="4" w:space="0" w:color="auto"/>
              <w:bottom w:val="nil"/>
              <w:right w:val="single" w:sz="4" w:space="0" w:color="auto"/>
            </w:tcBorders>
            <w:shd w:val="clear" w:color="auto" w:fill="auto"/>
            <w:noWrap/>
            <w:vAlign w:val="bottom"/>
            <w:hideMark/>
          </w:tcPr>
          <w:p w:rsidR="000A0081" w:rsidRPr="00922F7F" w:rsidRDefault="000A0081" w:rsidP="00922F7F">
            <w:pPr>
              <w:rPr>
                <w:rFonts w:cs="Arial"/>
              </w:rPr>
            </w:pPr>
          </w:p>
        </w:tc>
        <w:tc>
          <w:tcPr>
            <w:tcW w:w="204" w:type="pct"/>
            <w:gridSpan w:val="2"/>
            <w:tcBorders>
              <w:top w:val="nil"/>
              <w:left w:val="single" w:sz="4" w:space="0" w:color="auto"/>
              <w:bottom w:val="nil"/>
              <w:right w:val="single" w:sz="4" w:space="0" w:color="auto"/>
            </w:tcBorders>
            <w:shd w:val="clear" w:color="auto" w:fill="auto"/>
            <w:noWrap/>
            <w:vAlign w:val="bottom"/>
            <w:hideMark/>
          </w:tcPr>
          <w:p w:rsidR="000A0081" w:rsidRPr="00922F7F" w:rsidRDefault="000A0081" w:rsidP="00922F7F">
            <w:pPr>
              <w:rPr>
                <w:rFonts w:cs="Arial"/>
              </w:rPr>
            </w:pPr>
          </w:p>
        </w:tc>
        <w:tc>
          <w:tcPr>
            <w:tcW w:w="199" w:type="pct"/>
            <w:gridSpan w:val="2"/>
            <w:tcBorders>
              <w:top w:val="nil"/>
              <w:left w:val="single" w:sz="4" w:space="0" w:color="auto"/>
              <w:bottom w:val="nil"/>
              <w:right w:val="single" w:sz="4" w:space="0" w:color="auto"/>
            </w:tcBorders>
            <w:shd w:val="clear" w:color="auto" w:fill="auto"/>
            <w:noWrap/>
            <w:vAlign w:val="bottom"/>
            <w:hideMark/>
          </w:tcPr>
          <w:p w:rsidR="000A0081" w:rsidRPr="00922F7F" w:rsidRDefault="000A0081" w:rsidP="00922F7F">
            <w:pPr>
              <w:rPr>
                <w:rFonts w:cs="Arial"/>
              </w:rPr>
            </w:pPr>
          </w:p>
        </w:tc>
        <w:tc>
          <w:tcPr>
            <w:tcW w:w="190" w:type="pct"/>
            <w:gridSpan w:val="3"/>
            <w:tcBorders>
              <w:top w:val="nil"/>
              <w:left w:val="single" w:sz="4" w:space="0" w:color="auto"/>
              <w:bottom w:val="nil"/>
              <w:right w:val="single" w:sz="4" w:space="0" w:color="auto"/>
            </w:tcBorders>
            <w:shd w:val="clear" w:color="auto" w:fill="auto"/>
            <w:noWrap/>
            <w:vAlign w:val="bottom"/>
            <w:hideMark/>
          </w:tcPr>
          <w:p w:rsidR="000A0081" w:rsidRPr="00922F7F" w:rsidRDefault="000A0081" w:rsidP="00922F7F">
            <w:pPr>
              <w:rPr>
                <w:rFonts w:cs="Arial"/>
              </w:rPr>
            </w:pPr>
          </w:p>
        </w:tc>
        <w:tc>
          <w:tcPr>
            <w:tcW w:w="188" w:type="pct"/>
            <w:tcBorders>
              <w:top w:val="nil"/>
              <w:left w:val="single" w:sz="4" w:space="0" w:color="auto"/>
              <w:bottom w:val="nil"/>
              <w:right w:val="single" w:sz="4" w:space="0" w:color="auto"/>
            </w:tcBorders>
            <w:shd w:val="clear" w:color="auto" w:fill="auto"/>
            <w:noWrap/>
            <w:vAlign w:val="bottom"/>
            <w:hideMark/>
          </w:tcPr>
          <w:p w:rsidR="000A0081" w:rsidRPr="00922F7F" w:rsidRDefault="000A0081" w:rsidP="00922F7F">
            <w:pPr>
              <w:rPr>
                <w:rFonts w:cs="Arial"/>
              </w:rPr>
            </w:pPr>
          </w:p>
        </w:tc>
        <w:tc>
          <w:tcPr>
            <w:tcW w:w="259" w:type="pct"/>
            <w:gridSpan w:val="2"/>
            <w:tcBorders>
              <w:top w:val="nil"/>
              <w:left w:val="single" w:sz="4" w:space="0" w:color="auto"/>
              <w:bottom w:val="nil"/>
              <w:right w:val="single" w:sz="4" w:space="0" w:color="auto"/>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single" w:sz="4" w:space="0" w:color="auto"/>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918"/>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hideMark/>
          </w:tcPr>
          <w:p w:rsidR="000A0081" w:rsidRPr="00922F7F" w:rsidRDefault="000A0081" w:rsidP="00922F7F">
            <w:pPr>
              <w:rPr>
                <w:rFonts w:cs="Arial"/>
              </w:rPr>
            </w:pPr>
            <w:r w:rsidRPr="00922F7F">
              <w:rPr>
                <w:rFonts w:cs="Arial"/>
              </w:rPr>
              <w:t>администрация Калачеевского муниципального района</w:t>
            </w:r>
          </w:p>
        </w:tc>
        <w:tc>
          <w:tcPr>
            <w:tcW w:w="189" w:type="pct"/>
            <w:gridSpan w:val="4"/>
            <w:tcBorders>
              <w:top w:val="single" w:sz="4" w:space="0" w:color="auto"/>
              <w:left w:val="nil"/>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1000</w:t>
            </w:r>
          </w:p>
        </w:tc>
        <w:tc>
          <w:tcPr>
            <w:tcW w:w="190" w:type="pct"/>
            <w:gridSpan w:val="2"/>
            <w:tcBorders>
              <w:top w:val="single" w:sz="4" w:space="0" w:color="auto"/>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1000</w:t>
            </w:r>
          </w:p>
        </w:tc>
        <w:tc>
          <w:tcPr>
            <w:tcW w:w="204" w:type="pct"/>
            <w:gridSpan w:val="2"/>
            <w:tcBorders>
              <w:top w:val="single" w:sz="4" w:space="0" w:color="auto"/>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500</w:t>
            </w:r>
          </w:p>
        </w:tc>
        <w:tc>
          <w:tcPr>
            <w:tcW w:w="199" w:type="pct"/>
            <w:gridSpan w:val="2"/>
            <w:tcBorders>
              <w:top w:val="single" w:sz="4" w:space="0" w:color="auto"/>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500</w:t>
            </w:r>
          </w:p>
        </w:tc>
        <w:tc>
          <w:tcPr>
            <w:tcW w:w="190" w:type="pct"/>
            <w:gridSpan w:val="3"/>
            <w:tcBorders>
              <w:top w:val="single" w:sz="4" w:space="0" w:color="auto"/>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500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500</w:t>
            </w:r>
          </w:p>
        </w:tc>
        <w:tc>
          <w:tcPr>
            <w:tcW w:w="259" w:type="pct"/>
            <w:gridSpan w:val="2"/>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500</w:t>
            </w:r>
          </w:p>
        </w:tc>
        <w:tc>
          <w:tcPr>
            <w:tcW w:w="47" w:type="pct"/>
            <w:gridSpan w:val="2"/>
            <w:vMerge w:val="restart"/>
            <w:tcBorders>
              <w:top w:val="nil"/>
              <w:left w:val="nil"/>
              <w:right w:val="nil"/>
            </w:tcBorders>
            <w:shd w:val="clear" w:color="auto" w:fill="auto"/>
            <w:noWrap/>
            <w:vAlign w:val="bottom"/>
            <w:hideMark/>
          </w:tcPr>
          <w:p w:rsidR="000A0081" w:rsidRPr="00922F7F" w:rsidRDefault="000A0081" w:rsidP="00922F7F">
            <w:pPr>
              <w:rPr>
                <w:rFonts w:cs="Arial"/>
              </w:rPr>
            </w:pPr>
            <w:r w:rsidRPr="00922F7F">
              <w:rPr>
                <w:rFonts w:cs="Arial"/>
              </w:rPr>
              <w:t> </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315"/>
        </w:trPr>
        <w:tc>
          <w:tcPr>
            <w:tcW w:w="458" w:type="pct"/>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 xml:space="preserve">Основное мероприятие 1.1 </w:t>
            </w:r>
          </w:p>
        </w:tc>
        <w:tc>
          <w:tcPr>
            <w:tcW w:w="711" w:type="pct"/>
            <w:gridSpan w:val="2"/>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"Обеспечение жильем молодых семей"</w:t>
            </w: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всего</w:t>
            </w:r>
          </w:p>
        </w:tc>
        <w:tc>
          <w:tcPr>
            <w:tcW w:w="189" w:type="pct"/>
            <w:gridSpan w:val="4"/>
            <w:tcBorders>
              <w:top w:val="nil"/>
              <w:left w:val="nil"/>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1000</w:t>
            </w:r>
          </w:p>
        </w:tc>
        <w:tc>
          <w:tcPr>
            <w:tcW w:w="190"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1000</w:t>
            </w:r>
          </w:p>
        </w:tc>
        <w:tc>
          <w:tcPr>
            <w:tcW w:w="204"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500</w:t>
            </w:r>
          </w:p>
        </w:tc>
        <w:tc>
          <w:tcPr>
            <w:tcW w:w="199"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500</w:t>
            </w:r>
          </w:p>
        </w:tc>
        <w:tc>
          <w:tcPr>
            <w:tcW w:w="190"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500</w:t>
            </w:r>
          </w:p>
        </w:tc>
        <w:tc>
          <w:tcPr>
            <w:tcW w:w="188" w:type="pct"/>
            <w:tcBorders>
              <w:top w:val="nil"/>
              <w:left w:val="single" w:sz="4" w:space="0" w:color="auto"/>
              <w:bottom w:val="single" w:sz="4" w:space="0" w:color="auto"/>
              <w:right w:val="nil"/>
            </w:tcBorders>
            <w:shd w:val="clear" w:color="auto" w:fill="auto"/>
            <w:vAlign w:val="bottom"/>
          </w:tcPr>
          <w:p w:rsidR="000A0081" w:rsidRPr="00922F7F" w:rsidRDefault="000A0081" w:rsidP="00922F7F">
            <w:pPr>
              <w:rPr>
                <w:rFonts w:cs="Arial"/>
              </w:rPr>
            </w:pPr>
            <w:r w:rsidRPr="00922F7F">
              <w:rPr>
                <w:rFonts w:cs="Arial"/>
              </w:rPr>
              <w:t>500</w:t>
            </w:r>
          </w:p>
        </w:tc>
        <w:tc>
          <w:tcPr>
            <w:tcW w:w="259" w:type="pct"/>
            <w:gridSpan w:val="2"/>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500</w:t>
            </w:r>
          </w:p>
        </w:tc>
        <w:tc>
          <w:tcPr>
            <w:tcW w:w="47" w:type="pct"/>
            <w:gridSpan w:val="2"/>
            <w:vMerge/>
            <w:tcBorders>
              <w:left w:val="nil"/>
            </w:tcBorders>
            <w:shd w:val="clear" w:color="auto" w:fill="auto"/>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0081" w:rsidRPr="00922F7F" w:rsidRDefault="000A0081" w:rsidP="00922F7F">
            <w:pPr>
              <w:rPr>
                <w:rFonts w:cs="Arial"/>
              </w:rPr>
            </w:pPr>
            <w:r w:rsidRPr="00922F7F">
              <w:rPr>
                <w:rFonts w:cs="Arial"/>
              </w:rPr>
              <w:t> </w:t>
            </w:r>
          </w:p>
        </w:tc>
        <w:tc>
          <w:tcPr>
            <w:tcW w:w="47" w:type="pct"/>
            <w:gridSpan w:val="2"/>
            <w:tcBorders>
              <w:top w:val="single" w:sz="4" w:space="0" w:color="auto"/>
              <w:left w:val="nil"/>
              <w:bottom w:val="single" w:sz="4" w:space="0" w:color="auto"/>
              <w:right w:val="single" w:sz="4" w:space="0" w:color="auto"/>
            </w:tcBorders>
            <w:shd w:val="clear" w:color="auto" w:fill="auto"/>
            <w:vAlign w:val="bottom"/>
            <w:hideMark/>
          </w:tcPr>
          <w:p w:rsidR="000A0081" w:rsidRPr="00922F7F" w:rsidRDefault="000A0081" w:rsidP="00922F7F">
            <w:pPr>
              <w:rPr>
                <w:rFonts w:cs="Arial"/>
              </w:rPr>
            </w:pPr>
            <w:r w:rsidRPr="00922F7F">
              <w:rPr>
                <w:rFonts w:cs="Arial"/>
              </w:rPr>
              <w:t> </w:t>
            </w:r>
          </w:p>
        </w:tc>
        <w:tc>
          <w:tcPr>
            <w:tcW w:w="47" w:type="pct"/>
            <w:gridSpan w:val="2"/>
            <w:tcBorders>
              <w:top w:val="single" w:sz="4" w:space="0" w:color="auto"/>
              <w:left w:val="nil"/>
              <w:bottom w:val="single" w:sz="4" w:space="0" w:color="auto"/>
              <w:right w:val="single" w:sz="4" w:space="0" w:color="auto"/>
            </w:tcBorders>
            <w:shd w:val="clear" w:color="auto" w:fill="auto"/>
            <w:vAlign w:val="bottom"/>
            <w:hideMark/>
          </w:tcPr>
          <w:p w:rsidR="000A0081" w:rsidRPr="00922F7F" w:rsidRDefault="000A0081" w:rsidP="00922F7F">
            <w:pPr>
              <w:rPr>
                <w:rFonts w:cs="Arial"/>
              </w:rPr>
            </w:pPr>
            <w:r w:rsidRPr="00922F7F">
              <w:rPr>
                <w:rFonts w:cs="Arial"/>
              </w:rPr>
              <w:t> </w:t>
            </w:r>
          </w:p>
        </w:tc>
      </w:tr>
      <w:tr w:rsidR="000A0081" w:rsidRPr="00922F7F" w:rsidTr="00922F7F">
        <w:trPr>
          <w:gridAfter w:val="15"/>
          <w:wAfter w:w="1865" w:type="pct"/>
          <w:trHeight w:val="375"/>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204"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9"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0"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88" w:type="pct"/>
            <w:tcBorders>
              <w:top w:val="nil"/>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259"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52" w:type="pct"/>
            <w:gridSpan w:val="3"/>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5"/>
          <w:wAfter w:w="1865" w:type="pct"/>
          <w:trHeight w:val="750"/>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single" w:sz="4" w:space="0" w:color="auto"/>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администрация Калачеевског</w:t>
            </w:r>
            <w:r w:rsidRPr="00922F7F">
              <w:rPr>
                <w:rFonts w:cs="Arial"/>
              </w:rPr>
              <w:lastRenderedPageBreak/>
              <w:t>о муниципального района</w:t>
            </w:r>
          </w:p>
        </w:tc>
        <w:tc>
          <w:tcPr>
            <w:tcW w:w="189" w:type="pct"/>
            <w:gridSpan w:val="4"/>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lastRenderedPageBreak/>
              <w:t>1000</w:t>
            </w:r>
          </w:p>
        </w:tc>
        <w:tc>
          <w:tcPr>
            <w:tcW w:w="190" w:type="pct"/>
            <w:gridSpan w:val="2"/>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1000</w:t>
            </w:r>
          </w:p>
        </w:tc>
        <w:tc>
          <w:tcPr>
            <w:tcW w:w="204" w:type="pct"/>
            <w:gridSpan w:val="2"/>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500</w:t>
            </w:r>
          </w:p>
        </w:tc>
        <w:tc>
          <w:tcPr>
            <w:tcW w:w="199" w:type="pct"/>
            <w:gridSpan w:val="2"/>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500</w:t>
            </w:r>
          </w:p>
        </w:tc>
        <w:tc>
          <w:tcPr>
            <w:tcW w:w="190" w:type="pct"/>
            <w:gridSpan w:val="3"/>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500</w:t>
            </w:r>
          </w:p>
        </w:tc>
        <w:tc>
          <w:tcPr>
            <w:tcW w:w="188" w:type="pct"/>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500</w:t>
            </w:r>
          </w:p>
        </w:tc>
        <w:tc>
          <w:tcPr>
            <w:tcW w:w="259" w:type="pct"/>
            <w:gridSpan w:val="2"/>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500</w:t>
            </w:r>
          </w:p>
        </w:tc>
        <w:tc>
          <w:tcPr>
            <w:tcW w:w="52" w:type="pct"/>
            <w:gridSpan w:val="3"/>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315"/>
        </w:trPr>
        <w:tc>
          <w:tcPr>
            <w:tcW w:w="458" w:type="pct"/>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lastRenderedPageBreak/>
              <w:t>ПОДПРОГРАММА 2</w:t>
            </w:r>
          </w:p>
        </w:tc>
        <w:tc>
          <w:tcPr>
            <w:tcW w:w="711" w:type="pct"/>
            <w:gridSpan w:val="2"/>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"Развитие транспортной системы"</w:t>
            </w: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всего</w:t>
            </w:r>
          </w:p>
        </w:tc>
        <w:tc>
          <w:tcPr>
            <w:tcW w:w="189" w:type="pct"/>
            <w:gridSpan w:val="4"/>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0"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 xml:space="preserve">1347,60 </w:t>
            </w:r>
          </w:p>
        </w:tc>
        <w:tc>
          <w:tcPr>
            <w:tcW w:w="204"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9"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0" w:type="pct"/>
            <w:gridSpan w:val="3"/>
            <w:tcBorders>
              <w:top w:val="nil"/>
              <w:left w:val="single" w:sz="4" w:space="0" w:color="auto"/>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88" w:type="pct"/>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259"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375"/>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 том числе по ГРБС:</w:t>
            </w:r>
          </w:p>
        </w:tc>
        <w:tc>
          <w:tcPr>
            <w:tcW w:w="189" w:type="pct"/>
            <w:gridSpan w:val="4"/>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204"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88" w:type="pct"/>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750"/>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 xml:space="preserve">1347,60 </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237"/>
        </w:trPr>
        <w:tc>
          <w:tcPr>
            <w:tcW w:w="458" w:type="pct"/>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Основное мероприятие 2.1.</w:t>
            </w:r>
          </w:p>
        </w:tc>
        <w:tc>
          <w:tcPr>
            <w:tcW w:w="711" w:type="pct"/>
            <w:gridSpan w:val="2"/>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"Создание условий для обеспечения населения транспортным обслуживанием на территории Калачеевского муниципального района"</w:t>
            </w: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всего</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 xml:space="preserve">1347,60 </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375"/>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750"/>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 xml:space="preserve">1347,60 </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1347,60</w:t>
            </w:r>
          </w:p>
        </w:tc>
        <w:tc>
          <w:tcPr>
            <w:tcW w:w="47" w:type="pct"/>
            <w:gridSpan w:val="2"/>
            <w:tcBorders>
              <w:top w:val="nil"/>
              <w:left w:val="nil"/>
              <w:bottom w:val="nil"/>
              <w:right w:val="nil"/>
            </w:tcBorders>
            <w:shd w:val="clear" w:color="auto" w:fill="auto"/>
            <w:noWrap/>
            <w:vAlign w:val="bottom"/>
            <w:hideMark/>
          </w:tcPr>
          <w:p w:rsidR="00922F7F" w:rsidRDefault="00922F7F" w:rsidP="00922F7F">
            <w:pPr>
              <w:rPr>
                <w:rFonts w:cs="Arial"/>
              </w:rPr>
            </w:pPr>
          </w:p>
          <w:p w:rsidR="000A0081" w:rsidRPr="00922F7F" w:rsidRDefault="000A0081" w:rsidP="00922F7F">
            <w:pPr>
              <w:rPr>
                <w:rFonts w:cs="Arial"/>
              </w:rPr>
            </w:pPr>
          </w:p>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366"/>
        </w:trPr>
        <w:tc>
          <w:tcPr>
            <w:tcW w:w="458" w:type="pct"/>
            <w:vMerge w:val="restart"/>
            <w:tcBorders>
              <w:top w:val="single" w:sz="4" w:space="0" w:color="auto"/>
              <w:left w:val="single" w:sz="4" w:space="0" w:color="auto"/>
              <w:right w:val="single" w:sz="4" w:space="0" w:color="auto"/>
            </w:tcBorders>
            <w:vAlign w:val="center"/>
            <w:hideMark/>
          </w:tcPr>
          <w:p w:rsidR="000A0081" w:rsidRPr="00922F7F" w:rsidRDefault="000A0081" w:rsidP="00922F7F">
            <w:pPr>
              <w:rPr>
                <w:rFonts w:cs="Arial"/>
              </w:rPr>
            </w:pPr>
            <w:r w:rsidRPr="00922F7F">
              <w:rPr>
                <w:rFonts w:cs="Arial"/>
              </w:rPr>
              <w:t>ПОДПРОГРАММА 3</w:t>
            </w:r>
          </w:p>
        </w:tc>
        <w:tc>
          <w:tcPr>
            <w:tcW w:w="711" w:type="pct"/>
            <w:gridSpan w:val="2"/>
            <w:vMerge w:val="restart"/>
            <w:tcBorders>
              <w:top w:val="single" w:sz="4" w:space="0" w:color="auto"/>
              <w:left w:val="single" w:sz="4" w:space="0" w:color="auto"/>
              <w:right w:val="single" w:sz="4" w:space="0" w:color="auto"/>
            </w:tcBorders>
            <w:vAlign w:val="center"/>
            <w:hideMark/>
          </w:tcPr>
          <w:p w:rsidR="000A0081" w:rsidRPr="00922F7F" w:rsidRDefault="000A0081" w:rsidP="00922F7F">
            <w:pPr>
              <w:rPr>
                <w:rFonts w:cs="Arial"/>
              </w:rPr>
            </w:pPr>
            <w:r w:rsidRPr="00922F7F">
              <w:rPr>
                <w:rFonts w:cs="Arial"/>
              </w:rPr>
              <w:t xml:space="preserve">"Создание условий для обеспечения качественными </w:t>
            </w:r>
            <w:r w:rsidRPr="00922F7F">
              <w:rPr>
                <w:rFonts w:cs="Arial"/>
              </w:rPr>
              <w:lastRenderedPageBreak/>
              <w:t xml:space="preserve">услугами ЖКХ </w:t>
            </w:r>
          </w:p>
          <w:p w:rsidR="000A0081" w:rsidRPr="00922F7F" w:rsidRDefault="000A0081" w:rsidP="00922F7F">
            <w:pPr>
              <w:rPr>
                <w:rFonts w:cs="Arial"/>
              </w:rPr>
            </w:pPr>
            <w:r w:rsidRPr="00922F7F">
              <w:rPr>
                <w:rFonts w:cs="Arial"/>
              </w:rPr>
              <w:t>населения Калачеевского муниципального района"</w:t>
            </w:r>
          </w:p>
        </w:tc>
        <w:tc>
          <w:tcPr>
            <w:tcW w:w="353" w:type="pct"/>
            <w:gridSpan w:val="2"/>
            <w:tcBorders>
              <w:top w:val="single" w:sz="4" w:space="0" w:color="auto"/>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p>
          <w:p w:rsidR="000A0081" w:rsidRPr="00922F7F" w:rsidRDefault="000A0081" w:rsidP="00922F7F">
            <w:pPr>
              <w:rPr>
                <w:rFonts w:cs="Arial"/>
              </w:rPr>
            </w:pPr>
            <w:r w:rsidRPr="00922F7F">
              <w:rPr>
                <w:rFonts w:cs="Arial"/>
              </w:rPr>
              <w:t>всего</w:t>
            </w:r>
          </w:p>
        </w:tc>
        <w:tc>
          <w:tcPr>
            <w:tcW w:w="189" w:type="pct"/>
            <w:gridSpan w:val="4"/>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r w:rsidRPr="00922F7F">
              <w:rPr>
                <w:rFonts w:cs="Arial"/>
              </w:rPr>
              <w:t>9723</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r w:rsidRPr="00922F7F">
              <w:rPr>
                <w:rFonts w:cs="Arial"/>
              </w:rPr>
              <w:t>466</w:t>
            </w:r>
          </w:p>
        </w:tc>
        <w:tc>
          <w:tcPr>
            <w:tcW w:w="204"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r w:rsidRPr="00922F7F">
              <w:rPr>
                <w:rFonts w:cs="Arial"/>
              </w:rPr>
              <w:t>215</w:t>
            </w:r>
          </w:p>
        </w:tc>
        <w:tc>
          <w:tcPr>
            <w:tcW w:w="19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r w:rsidRPr="00922F7F">
              <w:rPr>
                <w:rFonts w:cs="Arial"/>
              </w:rPr>
              <w:t>0</w:t>
            </w: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r w:rsidRPr="00922F7F">
              <w:rPr>
                <w:rFonts w:cs="Arial"/>
              </w:rPr>
              <w:t>0</w:t>
            </w:r>
          </w:p>
        </w:tc>
        <w:tc>
          <w:tcPr>
            <w:tcW w:w="188" w:type="pct"/>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r w:rsidRPr="00922F7F">
              <w:rPr>
                <w:rFonts w:cs="Arial"/>
              </w:rPr>
              <w:t>0</w:t>
            </w: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r w:rsidRPr="00922F7F">
              <w:rPr>
                <w:rFonts w:cs="Arial"/>
              </w:rPr>
              <w:t>0</w:t>
            </w:r>
          </w:p>
        </w:tc>
        <w:tc>
          <w:tcPr>
            <w:tcW w:w="47" w:type="pct"/>
            <w:gridSpan w:val="2"/>
            <w:vMerge w:val="restart"/>
            <w:tcBorders>
              <w:top w:val="nil"/>
              <w:left w:val="nil"/>
              <w:right w:val="nil"/>
            </w:tcBorders>
            <w:shd w:val="clear" w:color="auto" w:fill="auto"/>
            <w:noWrap/>
            <w:vAlign w:val="bottom"/>
            <w:hideMark/>
          </w:tcPr>
          <w:p w:rsidR="000A0081" w:rsidRPr="00922F7F" w:rsidRDefault="000A0081" w:rsidP="00922F7F">
            <w:pPr>
              <w:rPr>
                <w:rFonts w:cs="Arial"/>
              </w:rPr>
            </w:pPr>
          </w:p>
        </w:tc>
        <w:tc>
          <w:tcPr>
            <w:tcW w:w="47" w:type="pct"/>
            <w:gridSpan w:val="2"/>
            <w:vMerge w:val="restart"/>
            <w:tcBorders>
              <w:top w:val="nil"/>
              <w:left w:val="nil"/>
              <w:right w:val="nil"/>
            </w:tcBorders>
            <w:shd w:val="clear" w:color="auto" w:fill="auto"/>
            <w:noWrap/>
            <w:vAlign w:val="bottom"/>
            <w:hideMark/>
          </w:tcPr>
          <w:p w:rsidR="000A0081" w:rsidRPr="00922F7F" w:rsidRDefault="000A0081" w:rsidP="00922F7F">
            <w:pPr>
              <w:rPr>
                <w:rFonts w:cs="Arial"/>
              </w:rPr>
            </w:pPr>
          </w:p>
        </w:tc>
        <w:tc>
          <w:tcPr>
            <w:tcW w:w="47" w:type="pct"/>
            <w:gridSpan w:val="2"/>
            <w:vMerge w:val="restart"/>
            <w:tcBorders>
              <w:top w:val="nil"/>
              <w:left w:val="nil"/>
              <w:right w:val="nil"/>
            </w:tcBorders>
            <w:shd w:val="clear" w:color="auto" w:fill="auto"/>
            <w:noWrap/>
            <w:vAlign w:val="bottom"/>
            <w:hideMark/>
          </w:tcPr>
          <w:p w:rsidR="000A0081" w:rsidRPr="00922F7F" w:rsidRDefault="000A0081" w:rsidP="00922F7F">
            <w:pPr>
              <w:rPr>
                <w:rFonts w:cs="Arial"/>
              </w:rPr>
            </w:pPr>
          </w:p>
        </w:tc>
        <w:tc>
          <w:tcPr>
            <w:tcW w:w="47" w:type="pct"/>
            <w:gridSpan w:val="2"/>
            <w:vMerge w:val="restart"/>
            <w:tcBorders>
              <w:top w:val="nil"/>
              <w:left w:val="nil"/>
              <w:right w:val="nil"/>
            </w:tcBorders>
            <w:shd w:val="clear" w:color="auto" w:fill="auto"/>
            <w:noWrap/>
            <w:vAlign w:val="bottom"/>
            <w:hideMark/>
          </w:tcPr>
          <w:p w:rsidR="000A0081" w:rsidRPr="00922F7F" w:rsidRDefault="000A0081" w:rsidP="00922F7F">
            <w:pPr>
              <w:rPr>
                <w:rFonts w:cs="Arial"/>
              </w:rPr>
            </w:pPr>
          </w:p>
        </w:tc>
        <w:tc>
          <w:tcPr>
            <w:tcW w:w="47" w:type="pct"/>
            <w:gridSpan w:val="2"/>
            <w:vMerge w:val="restart"/>
            <w:tcBorders>
              <w:top w:val="nil"/>
              <w:left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279"/>
        </w:trPr>
        <w:tc>
          <w:tcPr>
            <w:tcW w:w="458" w:type="pct"/>
            <w:vMerge/>
            <w:tcBorders>
              <w:left w:val="single" w:sz="4" w:space="0" w:color="auto"/>
              <w:right w:val="single" w:sz="4" w:space="0" w:color="auto"/>
            </w:tcBorders>
            <w:vAlign w:val="center"/>
            <w:hideMark/>
          </w:tcPr>
          <w:p w:rsidR="000A0081" w:rsidRPr="00922F7F" w:rsidRDefault="000A0081" w:rsidP="00922F7F">
            <w:pPr>
              <w:rPr>
                <w:rFonts w:cs="Arial"/>
              </w:rPr>
            </w:pPr>
          </w:p>
        </w:tc>
        <w:tc>
          <w:tcPr>
            <w:tcW w:w="711" w:type="pct"/>
            <w:gridSpan w:val="2"/>
            <w:vMerge/>
            <w:tcBorders>
              <w:left w:val="single" w:sz="4" w:space="0" w:color="auto"/>
              <w:right w:val="single" w:sz="4" w:space="0" w:color="auto"/>
            </w:tcBorders>
            <w:vAlign w:val="center"/>
            <w:hideMark/>
          </w:tcPr>
          <w:p w:rsidR="000A0081" w:rsidRPr="00922F7F" w:rsidRDefault="000A0081" w:rsidP="00922F7F">
            <w:pPr>
              <w:rPr>
                <w:rFonts w:cs="Arial"/>
              </w:rPr>
            </w:pPr>
          </w:p>
        </w:tc>
        <w:tc>
          <w:tcPr>
            <w:tcW w:w="353" w:type="pct"/>
            <w:gridSpan w:val="2"/>
            <w:tcBorders>
              <w:top w:val="single" w:sz="4" w:space="0" w:color="auto"/>
              <w:left w:val="nil"/>
              <w:bottom w:val="single" w:sz="4" w:space="0" w:color="auto"/>
              <w:right w:val="single" w:sz="4" w:space="0" w:color="auto"/>
            </w:tcBorders>
            <w:shd w:val="clear" w:color="000000" w:fill="FFFFFF"/>
            <w:vAlign w:val="bottom"/>
            <w:hideMark/>
          </w:tcPr>
          <w:p w:rsidR="000A0081" w:rsidRPr="00922F7F" w:rsidRDefault="000A0081" w:rsidP="00922F7F">
            <w:pPr>
              <w:tabs>
                <w:tab w:val="left" w:pos="2023"/>
              </w:tabs>
              <w:rPr>
                <w:rFonts w:cs="Arial"/>
              </w:rPr>
            </w:pPr>
            <w:r w:rsidRPr="00922F7F">
              <w:rPr>
                <w:rFonts w:cs="Arial"/>
              </w:rPr>
              <w:t>в том числе по ГРБС:</w:t>
            </w:r>
          </w:p>
        </w:tc>
        <w:tc>
          <w:tcPr>
            <w:tcW w:w="189" w:type="pct"/>
            <w:gridSpan w:val="4"/>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strike/>
              </w:rPr>
            </w:pP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strike/>
              </w:rPr>
            </w:pPr>
          </w:p>
        </w:tc>
        <w:tc>
          <w:tcPr>
            <w:tcW w:w="204"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strike/>
              </w:rPr>
            </w:pPr>
          </w:p>
        </w:tc>
        <w:tc>
          <w:tcPr>
            <w:tcW w:w="19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strike/>
              </w:rPr>
            </w:pP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strike/>
              </w:rPr>
            </w:pPr>
          </w:p>
        </w:tc>
        <w:tc>
          <w:tcPr>
            <w:tcW w:w="188" w:type="pct"/>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strike/>
              </w:rPr>
            </w:pP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strike/>
              </w:rPr>
            </w:pPr>
          </w:p>
        </w:tc>
        <w:tc>
          <w:tcPr>
            <w:tcW w:w="47" w:type="pct"/>
            <w:gridSpan w:val="2"/>
            <w:vMerge/>
            <w:tcBorders>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vMerge/>
            <w:tcBorders>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vMerge/>
            <w:tcBorders>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vMerge/>
            <w:tcBorders>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vMerge/>
            <w:tcBorders>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1108"/>
        </w:trPr>
        <w:tc>
          <w:tcPr>
            <w:tcW w:w="458" w:type="pct"/>
            <w:vMerge/>
            <w:tcBorders>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9723</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466</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215</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281"/>
        </w:trPr>
        <w:tc>
          <w:tcPr>
            <w:tcW w:w="458" w:type="pct"/>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Основное мероприятие 3.1.</w:t>
            </w:r>
          </w:p>
        </w:tc>
        <w:tc>
          <w:tcPr>
            <w:tcW w:w="711" w:type="pct"/>
            <w:gridSpan w:val="2"/>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""Развитие системы водоснабжения и водоотведения"</w:t>
            </w: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всего</w:t>
            </w:r>
          </w:p>
        </w:tc>
        <w:tc>
          <w:tcPr>
            <w:tcW w:w="189" w:type="pct"/>
            <w:gridSpan w:val="4"/>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7673</w:t>
            </w:r>
          </w:p>
        </w:tc>
        <w:tc>
          <w:tcPr>
            <w:tcW w:w="190"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251</w:t>
            </w:r>
          </w:p>
        </w:tc>
        <w:tc>
          <w:tcPr>
            <w:tcW w:w="204"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9"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0" w:type="pct"/>
            <w:gridSpan w:val="3"/>
            <w:tcBorders>
              <w:top w:val="nil"/>
              <w:left w:val="single" w:sz="4" w:space="0" w:color="auto"/>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88" w:type="pct"/>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59"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390"/>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5" w:type="pct"/>
            <w:gridSpan w:val="3"/>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 том числе по ГРБС:</w:t>
            </w:r>
          </w:p>
        </w:tc>
        <w:tc>
          <w:tcPr>
            <w:tcW w:w="187" w:type="pct"/>
            <w:gridSpan w:val="3"/>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204"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88" w:type="pct"/>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885"/>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7673</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251</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405"/>
        </w:trPr>
        <w:tc>
          <w:tcPr>
            <w:tcW w:w="458" w:type="pct"/>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Основное мероприятие 3.2.</w:t>
            </w:r>
          </w:p>
        </w:tc>
        <w:tc>
          <w:tcPr>
            <w:tcW w:w="711" w:type="pct"/>
            <w:gridSpan w:val="2"/>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"Приобретение коммунальной техники"</w:t>
            </w: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всего</w:t>
            </w:r>
          </w:p>
        </w:tc>
        <w:tc>
          <w:tcPr>
            <w:tcW w:w="189" w:type="pct"/>
            <w:gridSpan w:val="4"/>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2000</w:t>
            </w:r>
          </w:p>
        </w:tc>
        <w:tc>
          <w:tcPr>
            <w:tcW w:w="190"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04"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9"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0" w:type="pct"/>
            <w:gridSpan w:val="3"/>
            <w:tcBorders>
              <w:top w:val="nil"/>
              <w:left w:val="single" w:sz="4" w:space="0" w:color="auto"/>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88" w:type="pct"/>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59" w:type="pct"/>
            <w:gridSpan w:val="2"/>
            <w:tcBorders>
              <w:top w:val="nil"/>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282"/>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 том числе по ГРБС:</w:t>
            </w:r>
          </w:p>
        </w:tc>
        <w:tc>
          <w:tcPr>
            <w:tcW w:w="189" w:type="pct"/>
            <w:gridSpan w:val="4"/>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204"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88" w:type="pct"/>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478"/>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 xml:space="preserve">администрация Калачеевского </w:t>
            </w:r>
            <w:r w:rsidRPr="00922F7F">
              <w:rPr>
                <w:rFonts w:cs="Arial"/>
              </w:rPr>
              <w:lastRenderedPageBreak/>
              <w:t>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lastRenderedPageBreak/>
              <w:t>2000</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405"/>
        </w:trPr>
        <w:tc>
          <w:tcPr>
            <w:tcW w:w="4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lastRenderedPageBreak/>
              <w:t>Основное мероприятие 3.3.</w:t>
            </w:r>
          </w:p>
        </w:tc>
        <w:tc>
          <w:tcPr>
            <w:tcW w:w="711"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 xml:space="preserve">"Проектирование и строительство полигона ТКО в Калачеевском муниципальном районе» </w:t>
            </w:r>
          </w:p>
        </w:tc>
        <w:tc>
          <w:tcPr>
            <w:tcW w:w="353" w:type="pct"/>
            <w:gridSpan w:val="2"/>
            <w:tcBorders>
              <w:top w:val="single" w:sz="4" w:space="0" w:color="auto"/>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всего</w:t>
            </w:r>
          </w:p>
        </w:tc>
        <w:tc>
          <w:tcPr>
            <w:tcW w:w="189" w:type="pct"/>
            <w:gridSpan w:val="4"/>
            <w:tcBorders>
              <w:top w:val="single" w:sz="4" w:space="0" w:color="auto"/>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50</w:t>
            </w:r>
          </w:p>
        </w:tc>
        <w:tc>
          <w:tcPr>
            <w:tcW w:w="190" w:type="pct"/>
            <w:gridSpan w:val="2"/>
            <w:tcBorders>
              <w:top w:val="single" w:sz="4" w:space="0" w:color="auto"/>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215</w:t>
            </w:r>
          </w:p>
        </w:tc>
        <w:tc>
          <w:tcPr>
            <w:tcW w:w="204" w:type="pct"/>
            <w:gridSpan w:val="2"/>
            <w:tcBorders>
              <w:top w:val="single" w:sz="4" w:space="0" w:color="auto"/>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215</w:t>
            </w:r>
          </w:p>
        </w:tc>
        <w:tc>
          <w:tcPr>
            <w:tcW w:w="199" w:type="pct"/>
            <w:gridSpan w:val="2"/>
            <w:tcBorders>
              <w:top w:val="single" w:sz="4" w:space="0" w:color="auto"/>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0" w:type="pct"/>
            <w:gridSpan w:val="3"/>
            <w:tcBorders>
              <w:top w:val="single" w:sz="4" w:space="0" w:color="auto"/>
              <w:left w:val="single" w:sz="4" w:space="0" w:color="auto"/>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88" w:type="pct"/>
            <w:tcBorders>
              <w:top w:val="single" w:sz="4" w:space="0" w:color="auto"/>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59" w:type="pct"/>
            <w:gridSpan w:val="2"/>
            <w:tcBorders>
              <w:top w:val="single" w:sz="4" w:space="0" w:color="auto"/>
              <w:left w:val="nil"/>
              <w:bottom w:val="nil"/>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265"/>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 том числе по ГРБС:</w:t>
            </w:r>
          </w:p>
        </w:tc>
        <w:tc>
          <w:tcPr>
            <w:tcW w:w="189" w:type="pct"/>
            <w:gridSpan w:val="4"/>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204"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88" w:type="pct"/>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259"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1098"/>
        </w:trPr>
        <w:tc>
          <w:tcPr>
            <w:tcW w:w="458" w:type="pct"/>
            <w:vMerge/>
            <w:tcBorders>
              <w:top w:val="nil"/>
              <w:left w:val="single" w:sz="4" w:space="0" w:color="auto"/>
              <w:bottom w:val="single" w:sz="4" w:space="0" w:color="auto"/>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auto"/>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50</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215</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215</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47" w:type="pct"/>
            <w:gridSpan w:val="2"/>
            <w:tcBorders>
              <w:top w:val="nil"/>
              <w:left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435"/>
        </w:trPr>
        <w:tc>
          <w:tcPr>
            <w:tcW w:w="458" w:type="pct"/>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ПОДПРОГРАММА 4</w:t>
            </w:r>
          </w:p>
        </w:tc>
        <w:tc>
          <w:tcPr>
            <w:tcW w:w="711" w:type="pct"/>
            <w:gridSpan w:val="2"/>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"Энергосбережение и повышение энергетической эффективности"</w:t>
            </w: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всего</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3627,27</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34</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267"/>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190" w:type="pct"/>
            <w:gridSpan w:val="3"/>
            <w:tcBorders>
              <w:top w:val="nil"/>
              <w:left w:val="single" w:sz="4" w:space="0" w:color="auto"/>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188" w:type="pct"/>
            <w:tcBorders>
              <w:top w:val="nil"/>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rPr>
            </w:pPr>
          </w:p>
        </w:tc>
        <w:tc>
          <w:tcPr>
            <w:tcW w:w="259"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922F7F">
            <w:pPr>
              <w:rPr>
                <w:rFonts w:cs="Arial"/>
                <w:bCs/>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750"/>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3627,27</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34</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480"/>
        </w:trPr>
        <w:tc>
          <w:tcPr>
            <w:tcW w:w="458" w:type="pct"/>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Основное мероприятие 4.1.</w:t>
            </w:r>
          </w:p>
        </w:tc>
        <w:tc>
          <w:tcPr>
            <w:tcW w:w="711" w:type="pct"/>
            <w:gridSpan w:val="2"/>
            <w:vMerge w:val="restart"/>
            <w:tcBorders>
              <w:top w:val="nil"/>
              <w:left w:val="single" w:sz="4" w:space="0" w:color="auto"/>
              <w:bottom w:val="single" w:sz="4" w:space="0" w:color="000000"/>
              <w:right w:val="single" w:sz="4" w:space="0" w:color="auto"/>
            </w:tcBorders>
            <w:shd w:val="clear" w:color="auto" w:fill="auto"/>
            <w:hideMark/>
          </w:tcPr>
          <w:p w:rsidR="000A0081" w:rsidRPr="00922F7F" w:rsidRDefault="000A0081" w:rsidP="00922F7F">
            <w:pPr>
              <w:rPr>
                <w:rFonts w:cs="Arial"/>
              </w:rPr>
            </w:pPr>
            <w:r w:rsidRPr="00922F7F">
              <w:rPr>
                <w:rFonts w:cs="Arial"/>
              </w:rPr>
              <w:t>"Строительство модульно-блочных транспортабельных котельных"</w:t>
            </w: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всего</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3627,27</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34</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319"/>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 xml:space="preserve">в том </w:t>
            </w:r>
            <w:r w:rsidRPr="00922F7F">
              <w:rPr>
                <w:rFonts w:cs="Arial"/>
              </w:rPr>
              <w:lastRenderedPageBreak/>
              <w:t>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r w:rsidR="000A0081" w:rsidRPr="00922F7F" w:rsidTr="00922F7F">
        <w:trPr>
          <w:gridAfter w:val="14"/>
          <w:wAfter w:w="1822" w:type="pct"/>
          <w:trHeight w:val="735"/>
        </w:trPr>
        <w:tc>
          <w:tcPr>
            <w:tcW w:w="458"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711"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922F7F">
            <w:pPr>
              <w:rPr>
                <w:rFonts w:cs="Arial"/>
              </w:rPr>
            </w:pPr>
          </w:p>
        </w:tc>
        <w:tc>
          <w:tcPr>
            <w:tcW w:w="353" w:type="pct"/>
            <w:gridSpan w:val="2"/>
            <w:tcBorders>
              <w:top w:val="nil"/>
              <w:left w:val="nil"/>
              <w:bottom w:val="single" w:sz="4" w:space="0" w:color="auto"/>
              <w:right w:val="single" w:sz="4" w:space="0" w:color="auto"/>
            </w:tcBorders>
            <w:shd w:val="clear" w:color="000000" w:fill="FFFFFF"/>
            <w:vAlign w:val="bottom"/>
            <w:hideMark/>
          </w:tcPr>
          <w:p w:rsidR="000A0081" w:rsidRPr="00922F7F" w:rsidRDefault="000A0081" w:rsidP="00922F7F">
            <w:pPr>
              <w:rPr>
                <w:rFonts w:cs="Arial"/>
              </w:rPr>
            </w:pPr>
            <w:r w:rsidRPr="00922F7F">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3627,27</w:t>
            </w:r>
          </w:p>
        </w:tc>
        <w:tc>
          <w:tcPr>
            <w:tcW w:w="19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34</w:t>
            </w:r>
          </w:p>
        </w:tc>
        <w:tc>
          <w:tcPr>
            <w:tcW w:w="204"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188" w:type="pct"/>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259"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922F7F">
            <w:pPr>
              <w:rPr>
                <w:rFonts w:cs="Arial"/>
              </w:rPr>
            </w:pPr>
            <w:r w:rsidRPr="00922F7F">
              <w:rPr>
                <w:rFonts w:cs="Arial"/>
              </w:rPr>
              <w:t>0</w:t>
            </w: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c>
          <w:tcPr>
            <w:tcW w:w="47" w:type="pct"/>
            <w:gridSpan w:val="2"/>
            <w:tcBorders>
              <w:top w:val="nil"/>
              <w:left w:val="nil"/>
              <w:bottom w:val="nil"/>
              <w:right w:val="nil"/>
            </w:tcBorders>
            <w:shd w:val="clear" w:color="auto" w:fill="auto"/>
            <w:noWrap/>
            <w:vAlign w:val="bottom"/>
            <w:hideMark/>
          </w:tcPr>
          <w:p w:rsidR="000A0081" w:rsidRPr="00922F7F" w:rsidRDefault="000A0081" w:rsidP="00922F7F">
            <w:pPr>
              <w:rPr>
                <w:rFonts w:cs="Arial"/>
              </w:rPr>
            </w:pPr>
          </w:p>
        </w:tc>
      </w:tr>
    </w:tbl>
    <w:p w:rsidR="000A0081" w:rsidRPr="009374B5" w:rsidRDefault="000A0081" w:rsidP="00922F7F">
      <w:pPr>
        <w:rPr>
          <w:rFonts w:cs="Arial"/>
        </w:rPr>
      </w:pPr>
    </w:p>
    <w:p w:rsidR="000A0081" w:rsidRPr="00922F7F" w:rsidRDefault="000A0081" w:rsidP="00922F7F">
      <w:pPr>
        <w:rPr>
          <w:rFonts w:cs="Arial"/>
        </w:rPr>
      </w:pPr>
      <w:r w:rsidRPr="00922F7F">
        <w:rPr>
          <w:rFonts w:cs="Arial"/>
        </w:rPr>
        <w:br w:type="page"/>
      </w:r>
    </w:p>
    <w:tbl>
      <w:tblPr>
        <w:tblW w:w="5224" w:type="pct"/>
        <w:tblLayout w:type="fixed"/>
        <w:tblLook w:val="04A0" w:firstRow="1" w:lastRow="0" w:firstColumn="1" w:lastColumn="0" w:noHBand="0" w:noVBand="1"/>
      </w:tblPr>
      <w:tblGrid>
        <w:gridCol w:w="2280"/>
        <w:gridCol w:w="253"/>
        <w:gridCol w:w="2330"/>
        <w:gridCol w:w="1626"/>
        <w:gridCol w:w="54"/>
        <w:gridCol w:w="1065"/>
        <w:gridCol w:w="1097"/>
        <w:gridCol w:w="866"/>
        <w:gridCol w:w="46"/>
        <w:gridCol w:w="147"/>
        <w:gridCol w:w="90"/>
        <w:gridCol w:w="970"/>
        <w:gridCol w:w="776"/>
        <w:gridCol w:w="271"/>
        <w:gridCol w:w="1051"/>
        <w:gridCol w:w="873"/>
        <w:gridCol w:w="124"/>
        <w:gridCol w:w="155"/>
        <w:gridCol w:w="81"/>
        <w:gridCol w:w="49"/>
        <w:gridCol w:w="58"/>
        <w:gridCol w:w="178"/>
        <w:gridCol w:w="180"/>
        <w:gridCol w:w="236"/>
      </w:tblGrid>
      <w:tr w:rsidR="000A0081" w:rsidRPr="00922F7F" w:rsidTr="00922F7F">
        <w:trPr>
          <w:trHeight w:val="426"/>
        </w:trPr>
        <w:tc>
          <w:tcPr>
            <w:tcW w:w="856"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bookmarkStart w:id="9" w:name="RANGE!A1:J113"/>
            <w:bookmarkEnd w:id="9"/>
          </w:p>
        </w:tc>
        <w:tc>
          <w:tcPr>
            <w:tcW w:w="786"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569"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53"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71"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10"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74"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591"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879" w:type="pct"/>
            <w:gridSpan w:val="7"/>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36" w:type="pct"/>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75"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8"/>
          <w:wAfter w:w="340" w:type="pct"/>
          <w:trHeight w:val="80"/>
        </w:trPr>
        <w:tc>
          <w:tcPr>
            <w:tcW w:w="856"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786"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569"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024" w:type="pct"/>
            <w:gridSpan w:val="3"/>
            <w:tcBorders>
              <w:top w:val="nil"/>
              <w:left w:val="nil"/>
              <w:bottom w:val="nil"/>
              <w:right w:val="nil"/>
            </w:tcBorders>
            <w:shd w:val="clear" w:color="auto" w:fill="auto"/>
            <w:vAlign w:val="bottom"/>
            <w:hideMark/>
          </w:tcPr>
          <w:p w:rsidR="000A0081" w:rsidRPr="00922F7F" w:rsidRDefault="000A0081" w:rsidP="00922F7F">
            <w:pPr>
              <w:ind w:firstLine="709"/>
              <w:rPr>
                <w:rFonts w:cs="Arial"/>
              </w:rPr>
            </w:pPr>
          </w:p>
        </w:tc>
        <w:tc>
          <w:tcPr>
            <w:tcW w:w="1425" w:type="pct"/>
            <w:gridSpan w:val="8"/>
            <w:tcBorders>
              <w:top w:val="nil"/>
              <w:left w:val="nil"/>
              <w:right w:val="nil"/>
            </w:tcBorders>
            <w:shd w:val="clear" w:color="auto" w:fill="auto"/>
            <w:vAlign w:val="bottom"/>
            <w:hideMark/>
          </w:tcPr>
          <w:p w:rsidR="000A0081" w:rsidRPr="009374B5" w:rsidRDefault="000A0081" w:rsidP="00922F7F">
            <w:pPr>
              <w:snapToGrid w:val="0"/>
              <w:rPr>
                <w:rFonts w:cs="Arial"/>
                <w:bCs/>
              </w:rPr>
            </w:pPr>
            <w:r w:rsidRPr="009374B5">
              <w:rPr>
                <w:rFonts w:cs="Arial"/>
                <w:bCs/>
              </w:rPr>
              <w:t>Приложение №3</w:t>
            </w:r>
            <w:r w:rsidR="00922F7F" w:rsidRPr="009374B5">
              <w:rPr>
                <w:rFonts w:cs="Arial"/>
                <w:bCs/>
              </w:rPr>
              <w:t xml:space="preserve"> </w:t>
            </w:r>
            <w:r w:rsidRPr="009374B5">
              <w:rPr>
                <w:rFonts w:cs="Arial"/>
                <w:bCs/>
              </w:rPr>
              <w:t xml:space="preserve">к </w:t>
            </w:r>
            <w:r w:rsidR="00922F7F" w:rsidRPr="009374B5">
              <w:rPr>
                <w:rFonts w:cs="Arial"/>
                <w:bCs/>
              </w:rPr>
              <w:t xml:space="preserve">муниципальной программе </w:t>
            </w:r>
            <w:r w:rsidRPr="009374B5">
              <w:rPr>
                <w:rFonts w:cs="Arial"/>
                <w:bCs/>
              </w:rPr>
              <w:t>Калачеевского муниципального района</w:t>
            </w:r>
          </w:p>
          <w:p w:rsidR="000A0081" w:rsidRPr="00922F7F" w:rsidRDefault="000A0081" w:rsidP="00922F7F">
            <w:pPr>
              <w:snapToGrid w:val="0"/>
              <w:ind w:firstLine="709"/>
              <w:rPr>
                <w:rFonts w:cs="Arial"/>
              </w:rPr>
            </w:pPr>
          </w:p>
        </w:tc>
      </w:tr>
      <w:tr w:rsidR="000A0081" w:rsidRPr="00922F7F" w:rsidTr="00922F7F">
        <w:trPr>
          <w:gridAfter w:val="6"/>
          <w:wAfter w:w="255" w:type="pct"/>
          <w:trHeight w:val="705"/>
        </w:trPr>
        <w:tc>
          <w:tcPr>
            <w:tcW w:w="856" w:type="pct"/>
            <w:gridSpan w:val="2"/>
            <w:tcBorders>
              <w:top w:val="nil"/>
              <w:left w:val="nil"/>
              <w:bottom w:val="nil"/>
              <w:right w:val="nil"/>
            </w:tcBorders>
            <w:shd w:val="clear" w:color="auto" w:fill="auto"/>
            <w:vAlign w:val="center"/>
            <w:hideMark/>
          </w:tcPr>
          <w:p w:rsidR="000A0081" w:rsidRPr="00922F7F" w:rsidRDefault="000A0081" w:rsidP="00922F7F">
            <w:pPr>
              <w:ind w:firstLine="709"/>
              <w:rPr>
                <w:rFonts w:cs="Arial"/>
                <w:color w:val="000000"/>
              </w:rPr>
            </w:pPr>
          </w:p>
        </w:tc>
        <w:tc>
          <w:tcPr>
            <w:tcW w:w="786"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569"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353"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371"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310"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74"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26" w:type="pct"/>
            <w:gridSpan w:val="7"/>
            <w:tcBorders>
              <w:left w:val="nil"/>
              <w:bottom w:val="nil"/>
              <w:right w:val="nil"/>
            </w:tcBorders>
            <w:vAlign w:val="center"/>
            <w:hideMark/>
          </w:tcPr>
          <w:p w:rsidR="000A0081" w:rsidRPr="00922F7F" w:rsidRDefault="000A0081" w:rsidP="00922F7F">
            <w:pPr>
              <w:ind w:firstLine="709"/>
              <w:rPr>
                <w:rFonts w:cs="Arial"/>
              </w:rPr>
            </w:pPr>
          </w:p>
        </w:tc>
      </w:tr>
      <w:tr w:rsidR="000A0081" w:rsidRPr="00922F7F" w:rsidTr="00922F7F">
        <w:trPr>
          <w:gridAfter w:val="1"/>
          <w:wAfter w:w="82" w:type="pct"/>
          <w:trHeight w:val="945"/>
        </w:trPr>
        <w:tc>
          <w:tcPr>
            <w:tcW w:w="4703" w:type="pct"/>
            <w:gridSpan w:val="17"/>
            <w:tcBorders>
              <w:top w:val="nil"/>
              <w:left w:val="nil"/>
              <w:bottom w:val="nil"/>
              <w:right w:val="nil"/>
            </w:tcBorders>
            <w:shd w:val="clear" w:color="auto" w:fill="auto"/>
            <w:vAlign w:val="center"/>
            <w:hideMark/>
          </w:tcPr>
          <w:p w:rsidR="000A0081" w:rsidRPr="00922F7F" w:rsidRDefault="000A0081" w:rsidP="00C475F1">
            <w:pPr>
              <w:ind w:firstLine="709"/>
              <w:jc w:val="center"/>
              <w:rPr>
                <w:rFonts w:cs="Arial"/>
              </w:rPr>
            </w:pPr>
            <w:r w:rsidRPr="00922F7F">
              <w:rPr>
                <w:rFonts w:cs="Arial"/>
                <w:color w:val="00000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Калачеевского муниципального района Воронежской области</w:t>
            </w:r>
          </w:p>
        </w:tc>
        <w:tc>
          <w:tcPr>
            <w:tcW w:w="75"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40" w:type="pct"/>
            <w:gridSpan w:val="4"/>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trHeight w:val="255"/>
        </w:trPr>
        <w:tc>
          <w:tcPr>
            <w:tcW w:w="769" w:type="pct"/>
            <w:tcBorders>
              <w:top w:val="nil"/>
              <w:left w:val="nil"/>
              <w:bottom w:val="nil"/>
              <w:right w:val="nil"/>
            </w:tcBorders>
            <w:shd w:val="clear" w:color="auto" w:fill="auto"/>
            <w:vAlign w:val="center"/>
            <w:hideMark/>
          </w:tcPr>
          <w:p w:rsidR="000A0081" w:rsidRPr="00922F7F" w:rsidRDefault="000A0081" w:rsidP="00922F7F">
            <w:pPr>
              <w:ind w:firstLine="709"/>
              <w:rPr>
                <w:rFonts w:cs="Arial"/>
                <w:color w:val="000000"/>
              </w:rPr>
            </w:pPr>
          </w:p>
        </w:tc>
        <w:tc>
          <w:tcPr>
            <w:tcW w:w="873"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549"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373"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371"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310"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74"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591"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879" w:type="pct"/>
            <w:gridSpan w:val="7"/>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74"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3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716"/>
        </w:trPr>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Статус</w:t>
            </w:r>
          </w:p>
        </w:tc>
        <w:tc>
          <w:tcPr>
            <w:tcW w:w="8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081" w:rsidRPr="00922F7F" w:rsidRDefault="000A0081" w:rsidP="00C475F1">
            <w:pPr>
              <w:rPr>
                <w:rFonts w:cs="Arial"/>
                <w:color w:val="000000"/>
              </w:rPr>
            </w:pPr>
            <w:r w:rsidRPr="00922F7F">
              <w:rPr>
                <w:rFonts w:cs="Arial"/>
                <w:color w:val="000000"/>
              </w:rPr>
              <w:t xml:space="preserve">Наименование муниципальной программы, подпрограммы, основного мероприятия </w:t>
            </w:r>
          </w:p>
        </w:tc>
        <w:tc>
          <w:tcPr>
            <w:tcW w:w="5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Источники ресурсного обеспечения</w:t>
            </w:r>
          </w:p>
        </w:tc>
        <w:tc>
          <w:tcPr>
            <w:tcW w:w="2609" w:type="pct"/>
            <w:gridSpan w:val="17"/>
            <w:tcBorders>
              <w:top w:val="single" w:sz="4" w:space="0" w:color="auto"/>
              <w:left w:val="nil"/>
              <w:bottom w:val="single" w:sz="4" w:space="0" w:color="auto"/>
              <w:right w:val="single" w:sz="4" w:space="0" w:color="000000"/>
            </w:tcBorders>
            <w:shd w:val="clear" w:color="000000" w:fill="FFFFFF"/>
            <w:vAlign w:val="center"/>
            <w:hideMark/>
          </w:tcPr>
          <w:p w:rsidR="000A0081" w:rsidRPr="00922F7F" w:rsidRDefault="000A0081" w:rsidP="00C475F1">
            <w:pPr>
              <w:rPr>
                <w:rFonts w:cs="Arial"/>
              </w:rPr>
            </w:pPr>
            <w:r w:rsidRPr="00922F7F">
              <w:rPr>
                <w:rFonts w:cs="Arial"/>
              </w:rPr>
              <w:t>Оценка расходов по годам реализации муниципальной программы, тыс. руб.</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630"/>
        </w:trPr>
        <w:tc>
          <w:tcPr>
            <w:tcW w:w="769" w:type="pct"/>
            <w:vMerge/>
            <w:tcBorders>
              <w:top w:val="single" w:sz="4" w:space="0" w:color="auto"/>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single" w:sz="4" w:space="0" w:color="auto"/>
              <w:left w:val="single" w:sz="4" w:space="0" w:color="auto"/>
              <w:bottom w:val="single" w:sz="4" w:space="0" w:color="auto"/>
              <w:right w:val="single" w:sz="4" w:space="0" w:color="auto"/>
            </w:tcBorders>
            <w:vAlign w:val="center"/>
            <w:hideMark/>
          </w:tcPr>
          <w:p w:rsidR="000A0081" w:rsidRPr="00922F7F" w:rsidRDefault="000A0081" w:rsidP="00C475F1">
            <w:pPr>
              <w:rPr>
                <w:rFonts w:cs="Arial"/>
                <w:color w:val="000000"/>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380" w:type="pct"/>
            <w:gridSpan w:val="2"/>
            <w:tcBorders>
              <w:top w:val="nil"/>
              <w:left w:val="nil"/>
              <w:bottom w:val="nil"/>
              <w:right w:val="nil"/>
            </w:tcBorders>
            <w:shd w:val="clear" w:color="000000" w:fill="FFFFFF"/>
            <w:hideMark/>
          </w:tcPr>
          <w:p w:rsidR="000A0081" w:rsidRPr="00922F7F" w:rsidRDefault="000A0081" w:rsidP="00C475F1">
            <w:pPr>
              <w:rPr>
                <w:rFonts w:cs="Arial"/>
              </w:rPr>
            </w:pPr>
            <w:r w:rsidRPr="00922F7F">
              <w:rPr>
                <w:rFonts w:cs="Arial"/>
              </w:rPr>
              <w:t>2020</w:t>
            </w:r>
            <w:r w:rsidR="00C475F1">
              <w:rPr>
                <w:rFonts w:cs="Arial"/>
              </w:rPr>
              <w:t xml:space="preserve"> </w:t>
            </w:r>
          </w:p>
        </w:tc>
        <w:tc>
          <w:tcPr>
            <w:tcW w:w="357" w:type="pct"/>
            <w:tcBorders>
              <w:top w:val="nil"/>
              <w:left w:val="single" w:sz="4" w:space="0" w:color="auto"/>
              <w:bottom w:val="nil"/>
              <w:right w:val="nil"/>
            </w:tcBorders>
            <w:shd w:val="clear" w:color="000000" w:fill="FFFFFF"/>
            <w:hideMark/>
          </w:tcPr>
          <w:p w:rsidR="000A0081" w:rsidRPr="00922F7F" w:rsidRDefault="000A0081" w:rsidP="00C475F1">
            <w:pPr>
              <w:rPr>
                <w:rFonts w:cs="Arial"/>
              </w:rPr>
            </w:pPr>
            <w:r w:rsidRPr="00922F7F">
              <w:rPr>
                <w:rFonts w:cs="Arial"/>
              </w:rPr>
              <w:t>2021</w:t>
            </w:r>
            <w:r w:rsidR="00C475F1">
              <w:rPr>
                <w:rFonts w:cs="Arial"/>
              </w:rPr>
              <w:t xml:space="preserve"> </w:t>
            </w:r>
          </w:p>
        </w:tc>
        <w:tc>
          <w:tcPr>
            <w:tcW w:w="356" w:type="pct"/>
            <w:gridSpan w:val="3"/>
            <w:tcBorders>
              <w:top w:val="nil"/>
              <w:left w:val="single" w:sz="4" w:space="0" w:color="auto"/>
              <w:bottom w:val="nil"/>
              <w:right w:val="single" w:sz="4" w:space="0" w:color="auto"/>
            </w:tcBorders>
            <w:shd w:val="clear" w:color="000000" w:fill="FFFFFF"/>
            <w:hideMark/>
          </w:tcPr>
          <w:p w:rsidR="000A0081" w:rsidRPr="00922F7F" w:rsidRDefault="000A0081" w:rsidP="00C475F1">
            <w:pPr>
              <w:rPr>
                <w:rFonts w:cs="Arial"/>
              </w:rPr>
            </w:pPr>
            <w:r w:rsidRPr="00922F7F">
              <w:rPr>
                <w:rFonts w:cs="Arial"/>
              </w:rPr>
              <w:t>2022</w:t>
            </w:r>
            <w:r w:rsidR="00C475F1">
              <w:rPr>
                <w:rFonts w:cs="Arial"/>
              </w:rPr>
              <w:t xml:space="preserve"> </w:t>
            </w:r>
          </w:p>
        </w:tc>
        <w:tc>
          <w:tcPr>
            <w:tcW w:w="356" w:type="pct"/>
            <w:gridSpan w:val="2"/>
            <w:tcBorders>
              <w:top w:val="nil"/>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2023</w:t>
            </w:r>
          </w:p>
        </w:tc>
        <w:tc>
          <w:tcPr>
            <w:tcW w:w="356" w:type="pct"/>
            <w:gridSpan w:val="2"/>
            <w:tcBorders>
              <w:top w:val="nil"/>
              <w:left w:val="nil"/>
              <w:bottom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t>2024</w:t>
            </w:r>
          </w:p>
        </w:tc>
        <w:tc>
          <w:tcPr>
            <w:tcW w:w="355" w:type="pct"/>
            <w:tcBorders>
              <w:top w:val="nil"/>
              <w:left w:val="nil"/>
              <w:bottom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t>2025</w:t>
            </w:r>
          </w:p>
        </w:tc>
        <w:tc>
          <w:tcPr>
            <w:tcW w:w="449" w:type="pct"/>
            <w:gridSpan w:val="6"/>
            <w:tcBorders>
              <w:top w:val="nil"/>
              <w:left w:val="nil"/>
              <w:bottom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t>2026</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tcBorders>
              <w:top w:val="nil"/>
              <w:left w:val="single" w:sz="4" w:space="0" w:color="auto"/>
              <w:bottom w:val="single" w:sz="4" w:space="0" w:color="auto"/>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1</w:t>
            </w:r>
          </w:p>
        </w:tc>
        <w:tc>
          <w:tcPr>
            <w:tcW w:w="873" w:type="pct"/>
            <w:gridSpan w:val="2"/>
            <w:tcBorders>
              <w:top w:val="nil"/>
              <w:left w:val="nil"/>
              <w:bottom w:val="single" w:sz="4" w:space="0" w:color="auto"/>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2</w:t>
            </w:r>
          </w:p>
        </w:tc>
        <w:tc>
          <w:tcPr>
            <w:tcW w:w="549" w:type="pct"/>
            <w:tcBorders>
              <w:top w:val="nil"/>
              <w:left w:val="nil"/>
              <w:bottom w:val="single" w:sz="4" w:space="0" w:color="auto"/>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3</w:t>
            </w:r>
          </w:p>
        </w:tc>
        <w:tc>
          <w:tcPr>
            <w:tcW w:w="380" w:type="pct"/>
            <w:gridSpan w:val="2"/>
            <w:tcBorders>
              <w:top w:val="single" w:sz="4" w:space="0" w:color="auto"/>
              <w:left w:val="nil"/>
              <w:bottom w:val="single" w:sz="4" w:space="0" w:color="auto"/>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4</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5</w:t>
            </w:r>
          </w:p>
        </w:tc>
        <w:tc>
          <w:tcPr>
            <w:tcW w:w="356" w:type="pct"/>
            <w:gridSpan w:val="3"/>
            <w:tcBorders>
              <w:top w:val="single" w:sz="4" w:space="0" w:color="auto"/>
              <w:left w:val="nil"/>
              <w:bottom w:val="single" w:sz="4" w:space="0" w:color="auto"/>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6</w:t>
            </w:r>
          </w:p>
        </w:tc>
        <w:tc>
          <w:tcPr>
            <w:tcW w:w="356" w:type="pct"/>
            <w:gridSpan w:val="2"/>
            <w:tcBorders>
              <w:top w:val="nil"/>
              <w:left w:val="nil"/>
              <w:bottom w:val="single" w:sz="4" w:space="0" w:color="auto"/>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7</w:t>
            </w:r>
          </w:p>
        </w:tc>
        <w:tc>
          <w:tcPr>
            <w:tcW w:w="356" w:type="pct"/>
            <w:gridSpan w:val="2"/>
            <w:tcBorders>
              <w:top w:val="nil"/>
              <w:left w:val="nil"/>
              <w:bottom w:val="single" w:sz="4" w:space="0" w:color="auto"/>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8</w:t>
            </w:r>
          </w:p>
        </w:tc>
        <w:tc>
          <w:tcPr>
            <w:tcW w:w="355" w:type="pct"/>
            <w:tcBorders>
              <w:top w:val="nil"/>
              <w:left w:val="nil"/>
              <w:bottom w:val="single" w:sz="4" w:space="0" w:color="auto"/>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9</w:t>
            </w:r>
          </w:p>
        </w:tc>
        <w:tc>
          <w:tcPr>
            <w:tcW w:w="449" w:type="pct"/>
            <w:gridSpan w:val="6"/>
            <w:tcBorders>
              <w:top w:val="nil"/>
              <w:left w:val="nil"/>
              <w:bottom w:val="single" w:sz="4" w:space="0" w:color="auto"/>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10</w:t>
            </w:r>
          </w:p>
        </w:tc>
        <w:tc>
          <w:tcPr>
            <w:tcW w:w="118" w:type="pct"/>
            <w:gridSpan w:val="2"/>
            <w:tcBorders>
              <w:top w:val="nil"/>
              <w:left w:val="nil"/>
              <w:bottom w:val="nil"/>
              <w:right w:val="nil"/>
            </w:tcBorders>
            <w:shd w:val="clear" w:color="000000" w:fill="FFFFFF"/>
            <w:vAlign w:val="center"/>
            <w:hideMark/>
          </w:tcPr>
          <w:p w:rsidR="000A0081" w:rsidRPr="00922F7F" w:rsidRDefault="000A0081" w:rsidP="00922F7F">
            <w:pPr>
              <w:ind w:firstLine="709"/>
              <w:rPr>
                <w:rFonts w:cs="Arial"/>
              </w:rPr>
            </w:pPr>
            <w:r w:rsidRPr="00922F7F">
              <w:rPr>
                <w:rFonts w:cs="Arial"/>
              </w:rPr>
              <w:t> </w:t>
            </w:r>
          </w:p>
        </w:tc>
      </w:tr>
      <w:tr w:rsidR="000A0081" w:rsidRPr="00922F7F" w:rsidTr="00922F7F">
        <w:trPr>
          <w:gridAfter w:val="1"/>
          <w:wAfter w:w="82" w:type="pct"/>
          <w:trHeight w:val="315"/>
        </w:trPr>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A0081" w:rsidRPr="00922F7F" w:rsidRDefault="000A0081" w:rsidP="00C475F1">
            <w:pPr>
              <w:rPr>
                <w:rFonts w:cs="Arial"/>
              </w:rPr>
            </w:pPr>
            <w:r w:rsidRPr="00922F7F">
              <w:rPr>
                <w:rFonts w:cs="Arial"/>
              </w:rPr>
              <w:t>МУНИЦИПАЛЬНАЯ ПРОГРАММА</w:t>
            </w:r>
          </w:p>
        </w:tc>
        <w:tc>
          <w:tcPr>
            <w:tcW w:w="873" w:type="pct"/>
            <w:gridSpan w:val="2"/>
            <w:vMerge w:val="restart"/>
            <w:tcBorders>
              <w:top w:val="nil"/>
              <w:left w:val="single" w:sz="4" w:space="0" w:color="auto"/>
              <w:bottom w:val="single" w:sz="4" w:space="0" w:color="000000"/>
              <w:right w:val="nil"/>
            </w:tcBorders>
            <w:shd w:val="clear" w:color="auto" w:fill="auto"/>
            <w:vAlign w:val="center"/>
            <w:hideMark/>
          </w:tcPr>
          <w:p w:rsidR="000A0081" w:rsidRPr="00922F7F" w:rsidRDefault="000A0081" w:rsidP="00C475F1">
            <w:pPr>
              <w:rPr>
                <w:rFonts w:cs="Arial"/>
                <w:bCs/>
              </w:rPr>
            </w:pPr>
            <w:r w:rsidRPr="00922F7F">
              <w:rPr>
                <w:rFonts w:cs="Arial"/>
                <w:bCs/>
              </w:rPr>
              <w:t xml:space="preserve">"Обеспечение доступным и комфортным жильем, транспортными и коммунальными услугами населения, содействие </w:t>
            </w:r>
            <w:r w:rsidRPr="00922F7F">
              <w:rPr>
                <w:rFonts w:cs="Arial"/>
                <w:bCs/>
              </w:rPr>
              <w:lastRenderedPageBreak/>
              <w:t>энергосбережению на территории</w:t>
            </w:r>
            <w:r w:rsidR="00922F7F">
              <w:rPr>
                <w:rFonts w:cs="Arial"/>
                <w:bCs/>
              </w:rPr>
              <w:t xml:space="preserve"> </w:t>
            </w:r>
            <w:r w:rsidRPr="00922F7F">
              <w:rPr>
                <w:rFonts w:cs="Arial"/>
                <w:bCs/>
              </w:rPr>
              <w:t>Калачеевского муниципального</w:t>
            </w:r>
            <w:r w:rsidR="00922F7F">
              <w:rPr>
                <w:rFonts w:cs="Arial"/>
                <w:bCs/>
              </w:rPr>
              <w:t xml:space="preserve"> </w:t>
            </w:r>
            <w:r w:rsidRPr="00922F7F">
              <w:rPr>
                <w:rFonts w:cs="Arial"/>
                <w:bCs/>
              </w:rPr>
              <w:t>района на 2020-2026 годы"</w:t>
            </w:r>
          </w:p>
        </w:tc>
        <w:tc>
          <w:tcPr>
            <w:tcW w:w="549" w:type="pct"/>
            <w:tcBorders>
              <w:top w:val="nil"/>
              <w:left w:val="single" w:sz="4" w:space="0" w:color="auto"/>
              <w:bottom w:val="single" w:sz="4" w:space="0" w:color="auto"/>
              <w:right w:val="single" w:sz="4" w:space="0" w:color="auto"/>
            </w:tcBorders>
            <w:shd w:val="clear" w:color="auto" w:fill="auto"/>
            <w:vAlign w:val="bottom"/>
            <w:hideMark/>
          </w:tcPr>
          <w:p w:rsidR="000A0081" w:rsidRPr="00922F7F" w:rsidRDefault="000A0081" w:rsidP="00C475F1">
            <w:pPr>
              <w:rPr>
                <w:rFonts w:cs="Arial"/>
                <w:color w:val="000000"/>
              </w:rPr>
            </w:pPr>
            <w:r w:rsidRPr="00922F7F">
              <w:rPr>
                <w:rFonts w:cs="Arial"/>
                <w:color w:val="000000"/>
              </w:rPr>
              <w:lastRenderedPageBreak/>
              <w:t>всего, в том числе:</w:t>
            </w:r>
          </w:p>
        </w:tc>
        <w:tc>
          <w:tcPr>
            <w:tcW w:w="380" w:type="pct"/>
            <w:gridSpan w:val="2"/>
            <w:tcBorders>
              <w:top w:val="nil"/>
              <w:left w:val="nil"/>
              <w:bottom w:val="single" w:sz="4" w:space="0" w:color="auto"/>
              <w:right w:val="single" w:sz="4" w:space="0" w:color="auto"/>
            </w:tcBorders>
            <w:shd w:val="clear" w:color="000000" w:fill="FFFFFF"/>
            <w:vAlign w:val="center"/>
          </w:tcPr>
          <w:p w:rsidR="000A0081" w:rsidRPr="00922F7F" w:rsidRDefault="000A0081" w:rsidP="00C475F1">
            <w:pPr>
              <w:rPr>
                <w:rFonts w:cs="Arial"/>
                <w:bCs/>
              </w:rPr>
            </w:pPr>
            <w:r w:rsidRPr="00922F7F">
              <w:rPr>
                <w:rFonts w:cs="Arial"/>
                <w:bCs/>
              </w:rPr>
              <w:t>74785,07</w:t>
            </w:r>
          </w:p>
        </w:tc>
        <w:tc>
          <w:tcPr>
            <w:tcW w:w="357" w:type="pct"/>
            <w:tcBorders>
              <w:top w:val="nil"/>
              <w:left w:val="nil"/>
              <w:bottom w:val="single" w:sz="4" w:space="0" w:color="auto"/>
              <w:right w:val="single" w:sz="4" w:space="0" w:color="auto"/>
            </w:tcBorders>
            <w:shd w:val="clear" w:color="000000" w:fill="FFFFFF"/>
            <w:vAlign w:val="center"/>
          </w:tcPr>
          <w:p w:rsidR="000A0081" w:rsidRPr="009374B5" w:rsidRDefault="000A0081" w:rsidP="00C475F1">
            <w:pPr>
              <w:rPr>
                <w:rFonts w:cs="Arial"/>
                <w:bCs/>
                <w:color w:val="000000"/>
              </w:rPr>
            </w:pPr>
            <w:r w:rsidRPr="009374B5">
              <w:rPr>
                <w:rFonts w:cs="Arial"/>
                <w:bCs/>
                <w:color w:val="000000"/>
              </w:rPr>
              <w:t>273377,60</w:t>
            </w:r>
          </w:p>
        </w:tc>
        <w:tc>
          <w:tcPr>
            <w:tcW w:w="356" w:type="pct"/>
            <w:gridSpan w:val="3"/>
            <w:tcBorders>
              <w:top w:val="nil"/>
              <w:left w:val="nil"/>
              <w:bottom w:val="single" w:sz="4" w:space="0" w:color="auto"/>
              <w:right w:val="single" w:sz="4" w:space="0" w:color="auto"/>
            </w:tcBorders>
            <w:shd w:val="clear" w:color="000000" w:fill="FFFFFF"/>
            <w:vAlign w:val="center"/>
          </w:tcPr>
          <w:p w:rsidR="000A0081" w:rsidRPr="00922F7F" w:rsidRDefault="000A0081" w:rsidP="00C475F1">
            <w:pPr>
              <w:rPr>
                <w:rFonts w:cs="Arial"/>
                <w:bCs/>
              </w:rPr>
            </w:pPr>
            <w:r w:rsidRPr="00922F7F">
              <w:rPr>
                <w:rFonts w:cs="Arial"/>
                <w:bCs/>
              </w:rPr>
              <w:t>119847,60</w:t>
            </w:r>
          </w:p>
        </w:tc>
        <w:tc>
          <w:tcPr>
            <w:tcW w:w="356" w:type="pct"/>
            <w:gridSpan w:val="2"/>
            <w:tcBorders>
              <w:top w:val="nil"/>
              <w:left w:val="nil"/>
              <w:bottom w:val="single" w:sz="4" w:space="0" w:color="auto"/>
              <w:right w:val="single" w:sz="4" w:space="0" w:color="auto"/>
            </w:tcBorders>
            <w:shd w:val="clear" w:color="000000" w:fill="FFFFFF"/>
            <w:vAlign w:val="center"/>
          </w:tcPr>
          <w:p w:rsidR="000A0081" w:rsidRPr="00922F7F" w:rsidRDefault="000A0081" w:rsidP="00C475F1">
            <w:pPr>
              <w:rPr>
                <w:rFonts w:cs="Arial"/>
                <w:bCs/>
              </w:rPr>
            </w:pPr>
            <w:r w:rsidRPr="00922F7F">
              <w:rPr>
                <w:rFonts w:cs="Arial"/>
                <w:bCs/>
              </w:rPr>
              <w:t>12347,60</w:t>
            </w:r>
          </w:p>
        </w:tc>
        <w:tc>
          <w:tcPr>
            <w:tcW w:w="356" w:type="pct"/>
            <w:gridSpan w:val="2"/>
            <w:tcBorders>
              <w:top w:val="nil"/>
              <w:left w:val="nil"/>
              <w:bottom w:val="single" w:sz="4" w:space="0" w:color="auto"/>
              <w:right w:val="single" w:sz="4" w:space="0" w:color="auto"/>
            </w:tcBorders>
            <w:shd w:val="clear" w:color="000000" w:fill="FFFFFF"/>
            <w:vAlign w:val="center"/>
          </w:tcPr>
          <w:p w:rsidR="000A0081" w:rsidRPr="009374B5" w:rsidRDefault="000A0081" w:rsidP="00C475F1">
            <w:pPr>
              <w:rPr>
                <w:rFonts w:cs="Arial"/>
                <w:bCs/>
                <w:color w:val="000000"/>
              </w:rPr>
            </w:pPr>
            <w:r w:rsidRPr="009374B5">
              <w:rPr>
                <w:rFonts w:cs="Arial"/>
                <w:bCs/>
                <w:color w:val="000000"/>
              </w:rPr>
              <w:t>12347,60</w:t>
            </w:r>
          </w:p>
        </w:tc>
        <w:tc>
          <w:tcPr>
            <w:tcW w:w="355" w:type="pct"/>
            <w:tcBorders>
              <w:top w:val="nil"/>
              <w:left w:val="nil"/>
              <w:bottom w:val="single" w:sz="4" w:space="0" w:color="auto"/>
              <w:right w:val="single" w:sz="4" w:space="0" w:color="auto"/>
            </w:tcBorders>
            <w:shd w:val="clear" w:color="000000" w:fill="FFFFFF"/>
            <w:vAlign w:val="center"/>
          </w:tcPr>
          <w:p w:rsidR="000A0081" w:rsidRPr="00922F7F" w:rsidRDefault="000A0081" w:rsidP="00C475F1">
            <w:pPr>
              <w:tabs>
                <w:tab w:val="left" w:pos="918"/>
              </w:tabs>
              <w:rPr>
                <w:rFonts w:cs="Arial"/>
                <w:bCs/>
              </w:rPr>
            </w:pPr>
            <w:r w:rsidRPr="00922F7F">
              <w:rPr>
                <w:rFonts w:cs="Arial"/>
                <w:bCs/>
              </w:rPr>
              <w:t>12347,60</w:t>
            </w:r>
          </w:p>
        </w:tc>
        <w:tc>
          <w:tcPr>
            <w:tcW w:w="449" w:type="pct"/>
            <w:gridSpan w:val="6"/>
            <w:tcBorders>
              <w:top w:val="nil"/>
              <w:left w:val="nil"/>
              <w:bottom w:val="single" w:sz="4" w:space="0" w:color="auto"/>
              <w:right w:val="single" w:sz="4" w:space="0" w:color="auto"/>
            </w:tcBorders>
            <w:shd w:val="clear" w:color="000000" w:fill="FFFFFF"/>
            <w:vAlign w:val="center"/>
          </w:tcPr>
          <w:p w:rsidR="000A0081" w:rsidRPr="00922F7F" w:rsidRDefault="000A0081" w:rsidP="00C475F1">
            <w:pPr>
              <w:rPr>
                <w:rFonts w:cs="Arial"/>
                <w:bCs/>
              </w:rPr>
            </w:pPr>
            <w:r w:rsidRPr="00922F7F">
              <w:rPr>
                <w:rFonts w:cs="Arial"/>
                <w:bCs/>
              </w:rPr>
              <w:t>12347,60</w:t>
            </w:r>
          </w:p>
        </w:tc>
        <w:tc>
          <w:tcPr>
            <w:tcW w:w="118" w:type="pct"/>
            <w:gridSpan w:val="2"/>
            <w:tcBorders>
              <w:top w:val="nil"/>
              <w:left w:val="nil"/>
              <w:bottom w:val="nil"/>
              <w:right w:val="nil"/>
            </w:tcBorders>
            <w:shd w:val="clear" w:color="000000" w:fill="FFFFFF"/>
            <w:vAlign w:val="center"/>
            <w:hideMark/>
          </w:tcPr>
          <w:p w:rsidR="000A0081" w:rsidRPr="00922F7F" w:rsidRDefault="000A0081" w:rsidP="00922F7F">
            <w:pPr>
              <w:ind w:firstLine="709"/>
              <w:rPr>
                <w:rFonts w:cs="Arial"/>
                <w:bCs/>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nil"/>
            </w:tcBorders>
            <w:vAlign w:val="center"/>
            <w:hideMark/>
          </w:tcPr>
          <w:p w:rsidR="000A0081" w:rsidRPr="00922F7F" w:rsidRDefault="000A0081" w:rsidP="00C475F1">
            <w:pPr>
              <w:rPr>
                <w:rFonts w:cs="Arial"/>
                <w:bCs/>
              </w:rPr>
            </w:pPr>
          </w:p>
        </w:tc>
        <w:tc>
          <w:tcPr>
            <w:tcW w:w="549" w:type="pct"/>
            <w:tcBorders>
              <w:top w:val="nil"/>
              <w:left w:val="single" w:sz="4" w:space="0" w:color="auto"/>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федеральный бюджет </w:t>
            </w:r>
          </w:p>
        </w:tc>
        <w:tc>
          <w:tcPr>
            <w:tcW w:w="380"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3000,00</w:t>
            </w:r>
          </w:p>
        </w:tc>
        <w:tc>
          <w:tcPr>
            <w:tcW w:w="357" w:type="pct"/>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3000,00</w:t>
            </w:r>
          </w:p>
        </w:tc>
        <w:tc>
          <w:tcPr>
            <w:tcW w:w="356" w:type="pct"/>
            <w:gridSpan w:val="3"/>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356"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356"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355" w:type="pct"/>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449" w:type="pct"/>
            <w:gridSpan w:val="6"/>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118" w:type="pct"/>
            <w:gridSpan w:val="2"/>
            <w:tcBorders>
              <w:top w:val="nil"/>
              <w:left w:val="nil"/>
              <w:bottom w:val="nil"/>
              <w:right w:val="nil"/>
            </w:tcBorders>
            <w:shd w:val="clear" w:color="auto" w:fill="auto"/>
            <w:vAlign w:val="center"/>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nil"/>
            </w:tcBorders>
            <w:vAlign w:val="center"/>
            <w:hideMark/>
          </w:tcPr>
          <w:p w:rsidR="000A0081" w:rsidRPr="00922F7F" w:rsidRDefault="000A0081" w:rsidP="00C475F1">
            <w:pPr>
              <w:rPr>
                <w:rFonts w:cs="Arial"/>
                <w:bCs/>
              </w:rPr>
            </w:pPr>
          </w:p>
        </w:tc>
        <w:tc>
          <w:tcPr>
            <w:tcW w:w="549" w:type="pct"/>
            <w:tcBorders>
              <w:top w:val="nil"/>
              <w:left w:val="single" w:sz="4" w:space="0" w:color="auto"/>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областной бюджет</w:t>
            </w:r>
          </w:p>
        </w:tc>
        <w:tc>
          <w:tcPr>
            <w:tcW w:w="380"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41087,20</w:t>
            </w:r>
          </w:p>
        </w:tc>
        <w:tc>
          <w:tcPr>
            <w:tcW w:w="357" w:type="pct"/>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252530,00</w:t>
            </w:r>
          </w:p>
        </w:tc>
        <w:tc>
          <w:tcPr>
            <w:tcW w:w="356" w:type="pct"/>
            <w:gridSpan w:val="3"/>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108785,0</w:t>
            </w:r>
          </w:p>
        </w:tc>
        <w:tc>
          <w:tcPr>
            <w:tcW w:w="356"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356"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tabs>
                <w:tab w:val="left" w:pos="777"/>
              </w:tabs>
              <w:rPr>
                <w:rFonts w:cs="Arial"/>
              </w:rPr>
            </w:pPr>
            <w:r w:rsidRPr="00922F7F">
              <w:rPr>
                <w:rFonts w:cs="Arial"/>
              </w:rPr>
              <w:t>1500,00</w:t>
            </w:r>
          </w:p>
        </w:tc>
        <w:tc>
          <w:tcPr>
            <w:tcW w:w="355" w:type="pct"/>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449" w:type="pct"/>
            <w:gridSpan w:val="6"/>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118" w:type="pct"/>
            <w:gridSpan w:val="2"/>
            <w:tcBorders>
              <w:top w:val="nil"/>
              <w:left w:val="nil"/>
              <w:bottom w:val="nil"/>
              <w:right w:val="nil"/>
            </w:tcBorders>
            <w:shd w:val="clear" w:color="auto" w:fill="auto"/>
            <w:vAlign w:val="center"/>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nil"/>
            </w:tcBorders>
            <w:vAlign w:val="center"/>
            <w:hideMark/>
          </w:tcPr>
          <w:p w:rsidR="000A0081" w:rsidRPr="00922F7F" w:rsidRDefault="000A0081" w:rsidP="00C475F1">
            <w:pPr>
              <w:rPr>
                <w:rFonts w:cs="Arial"/>
                <w:bCs/>
              </w:rPr>
            </w:pPr>
          </w:p>
        </w:tc>
        <w:tc>
          <w:tcPr>
            <w:tcW w:w="549" w:type="pct"/>
            <w:tcBorders>
              <w:top w:val="nil"/>
              <w:left w:val="single" w:sz="4" w:space="0" w:color="auto"/>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местный бюджет</w:t>
            </w:r>
          </w:p>
        </w:tc>
        <w:tc>
          <w:tcPr>
            <w:tcW w:w="380"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15697,87</w:t>
            </w:r>
          </w:p>
        </w:tc>
        <w:tc>
          <w:tcPr>
            <w:tcW w:w="357" w:type="pct"/>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2847,60</w:t>
            </w:r>
          </w:p>
        </w:tc>
        <w:tc>
          <w:tcPr>
            <w:tcW w:w="356" w:type="pct"/>
            <w:gridSpan w:val="3"/>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2062,30</w:t>
            </w:r>
          </w:p>
        </w:tc>
        <w:tc>
          <w:tcPr>
            <w:tcW w:w="356"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1847,60</w:t>
            </w:r>
          </w:p>
        </w:tc>
        <w:tc>
          <w:tcPr>
            <w:tcW w:w="356"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1847,60</w:t>
            </w:r>
          </w:p>
        </w:tc>
        <w:tc>
          <w:tcPr>
            <w:tcW w:w="355" w:type="pct"/>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1847,60</w:t>
            </w:r>
          </w:p>
        </w:tc>
        <w:tc>
          <w:tcPr>
            <w:tcW w:w="449" w:type="pct"/>
            <w:gridSpan w:val="6"/>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1847,60</w:t>
            </w:r>
          </w:p>
        </w:tc>
        <w:tc>
          <w:tcPr>
            <w:tcW w:w="118" w:type="pct"/>
            <w:gridSpan w:val="2"/>
            <w:tcBorders>
              <w:top w:val="nil"/>
              <w:left w:val="nil"/>
              <w:bottom w:val="nil"/>
              <w:right w:val="nil"/>
            </w:tcBorders>
            <w:shd w:val="clear" w:color="auto" w:fill="auto"/>
            <w:vAlign w:val="center"/>
            <w:hideMark/>
          </w:tcPr>
          <w:p w:rsidR="000A0081" w:rsidRPr="00922F7F" w:rsidRDefault="000A0081" w:rsidP="00922F7F">
            <w:pPr>
              <w:ind w:firstLine="709"/>
              <w:rPr>
                <w:rFonts w:cs="Arial"/>
              </w:rPr>
            </w:pPr>
          </w:p>
        </w:tc>
      </w:tr>
      <w:tr w:rsidR="000A0081" w:rsidRPr="00922F7F" w:rsidTr="00922F7F">
        <w:trPr>
          <w:gridAfter w:val="1"/>
          <w:wAfter w:w="82" w:type="pct"/>
          <w:trHeight w:val="58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nil"/>
            </w:tcBorders>
            <w:vAlign w:val="center"/>
            <w:hideMark/>
          </w:tcPr>
          <w:p w:rsidR="000A0081" w:rsidRPr="00922F7F" w:rsidRDefault="000A0081" w:rsidP="00C475F1">
            <w:pPr>
              <w:rPr>
                <w:rFonts w:cs="Arial"/>
                <w:bCs/>
              </w:rPr>
            </w:pPr>
          </w:p>
        </w:tc>
        <w:tc>
          <w:tcPr>
            <w:tcW w:w="549" w:type="pct"/>
            <w:tcBorders>
              <w:top w:val="nil"/>
              <w:left w:val="single" w:sz="4" w:space="0" w:color="auto"/>
              <w:bottom w:val="single" w:sz="4" w:space="0" w:color="auto"/>
              <w:right w:val="single" w:sz="4" w:space="0" w:color="auto"/>
            </w:tcBorders>
            <w:shd w:val="clear" w:color="auto" w:fill="auto"/>
            <w:hideMark/>
          </w:tcPr>
          <w:p w:rsidR="000A0081" w:rsidRPr="00922F7F" w:rsidRDefault="000A0081" w:rsidP="00C475F1">
            <w:pPr>
              <w:rPr>
                <w:rFonts w:cs="Arial"/>
                <w:color w:val="000000"/>
              </w:rPr>
            </w:pPr>
            <w:r w:rsidRPr="00922F7F">
              <w:rPr>
                <w:rFonts w:cs="Arial"/>
                <w:color w:val="000000"/>
              </w:rPr>
              <w:t>внебюджетные фонды</w:t>
            </w:r>
            <w:r w:rsidR="00922F7F">
              <w:rPr>
                <w:rFonts w:cs="Arial"/>
                <w:color w:val="000000"/>
              </w:rPr>
              <w:t xml:space="preserve"> </w:t>
            </w:r>
          </w:p>
        </w:tc>
        <w:tc>
          <w:tcPr>
            <w:tcW w:w="380"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vAlign w:val="center"/>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nil"/>
            </w:tcBorders>
            <w:vAlign w:val="center"/>
            <w:hideMark/>
          </w:tcPr>
          <w:p w:rsidR="000A0081" w:rsidRPr="00922F7F" w:rsidRDefault="000A0081" w:rsidP="00C475F1">
            <w:pPr>
              <w:rPr>
                <w:rFonts w:cs="Arial"/>
                <w:bCs/>
              </w:rPr>
            </w:pPr>
          </w:p>
        </w:tc>
        <w:tc>
          <w:tcPr>
            <w:tcW w:w="549" w:type="pct"/>
            <w:tcBorders>
              <w:top w:val="nil"/>
              <w:left w:val="single" w:sz="4" w:space="0" w:color="auto"/>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 xml:space="preserve">юридические лица </w:t>
            </w:r>
            <w:r w:rsidRPr="00922F7F">
              <w:rPr>
                <w:rFonts w:cs="Arial"/>
                <w:vertAlign w:val="superscript"/>
              </w:rPr>
              <w:t>1</w:t>
            </w:r>
          </w:p>
        </w:tc>
        <w:tc>
          <w:tcPr>
            <w:tcW w:w="380" w:type="pct"/>
            <w:gridSpan w:val="2"/>
            <w:tcBorders>
              <w:top w:val="nil"/>
              <w:left w:val="nil"/>
              <w:bottom w:val="single" w:sz="4" w:space="0" w:color="auto"/>
              <w:right w:val="single" w:sz="4" w:space="0" w:color="auto"/>
            </w:tcBorders>
            <w:shd w:val="clear" w:color="000000" w:fill="FFFFFF"/>
            <w:vAlign w:val="center"/>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000000" w:fill="FFFFFF"/>
            <w:vAlign w:val="center"/>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000000" w:fill="FFFFFF"/>
            <w:vAlign w:val="center"/>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000000" w:fill="FFFFFF"/>
            <w:vAlign w:val="center"/>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000000" w:fill="FFFFFF"/>
            <w:vAlign w:val="center"/>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000000" w:fill="FFFFFF"/>
            <w:vAlign w:val="center"/>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000000" w:fill="FFFFFF"/>
            <w:vAlign w:val="center"/>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000000" w:fill="FFFFFF"/>
            <w:vAlign w:val="center"/>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nil"/>
            </w:tcBorders>
            <w:vAlign w:val="center"/>
            <w:hideMark/>
          </w:tcPr>
          <w:p w:rsidR="000A0081" w:rsidRPr="00922F7F" w:rsidRDefault="000A0081" w:rsidP="00C475F1">
            <w:pPr>
              <w:rPr>
                <w:rFonts w:cs="Arial"/>
                <w:bCs/>
              </w:rPr>
            </w:pPr>
          </w:p>
        </w:tc>
        <w:tc>
          <w:tcPr>
            <w:tcW w:w="549" w:type="pct"/>
            <w:tcBorders>
              <w:top w:val="nil"/>
              <w:left w:val="single" w:sz="4" w:space="0" w:color="auto"/>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физические лица</w:t>
            </w:r>
          </w:p>
        </w:tc>
        <w:tc>
          <w:tcPr>
            <w:tcW w:w="380"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15000,00</w:t>
            </w:r>
          </w:p>
        </w:tc>
        <w:tc>
          <w:tcPr>
            <w:tcW w:w="357" w:type="pct"/>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15000,00</w:t>
            </w:r>
          </w:p>
        </w:tc>
        <w:tc>
          <w:tcPr>
            <w:tcW w:w="356" w:type="pct"/>
            <w:gridSpan w:val="3"/>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7500,00</w:t>
            </w:r>
          </w:p>
        </w:tc>
        <w:tc>
          <w:tcPr>
            <w:tcW w:w="356"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7500,00</w:t>
            </w:r>
          </w:p>
        </w:tc>
        <w:tc>
          <w:tcPr>
            <w:tcW w:w="356" w:type="pct"/>
            <w:gridSpan w:val="2"/>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7500,00</w:t>
            </w:r>
          </w:p>
        </w:tc>
        <w:tc>
          <w:tcPr>
            <w:tcW w:w="355" w:type="pct"/>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7500,00</w:t>
            </w:r>
          </w:p>
        </w:tc>
        <w:tc>
          <w:tcPr>
            <w:tcW w:w="449" w:type="pct"/>
            <w:gridSpan w:val="6"/>
            <w:tcBorders>
              <w:top w:val="nil"/>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7500,00</w:t>
            </w:r>
          </w:p>
        </w:tc>
        <w:tc>
          <w:tcPr>
            <w:tcW w:w="118" w:type="pct"/>
            <w:gridSpan w:val="2"/>
            <w:tcBorders>
              <w:top w:val="nil"/>
              <w:left w:val="nil"/>
              <w:bottom w:val="nil"/>
              <w:right w:val="nil"/>
            </w:tcBorders>
            <w:shd w:val="clear" w:color="auto" w:fill="auto"/>
            <w:vAlign w:val="center"/>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ПОДПРОГРАММА 1</w:t>
            </w:r>
          </w:p>
        </w:tc>
        <w:tc>
          <w:tcPr>
            <w:tcW w:w="8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"Создание условий для обеспечения доступным и комфортным жильем населения Калачеевского муниципального района"</w:t>
            </w: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color w:val="000000"/>
              </w:rPr>
            </w:pPr>
            <w:r w:rsidRPr="00922F7F">
              <w:rPr>
                <w:rFonts w:cs="Arial"/>
                <w:color w:val="000000"/>
              </w:rPr>
              <w:t>всего, в том числе:</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22000,00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22000,00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11000,00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11000,00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tabs>
                <w:tab w:val="left" w:pos="885"/>
              </w:tabs>
              <w:rPr>
                <w:rFonts w:cs="Arial"/>
              </w:rPr>
            </w:pPr>
            <w:r w:rsidRPr="00922F7F">
              <w:rPr>
                <w:rFonts w:cs="Arial"/>
              </w:rPr>
              <w:t>11000,00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11000,00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11000,00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федеральный бюджет </w:t>
            </w:r>
          </w:p>
        </w:tc>
        <w:tc>
          <w:tcPr>
            <w:tcW w:w="380" w:type="pct"/>
            <w:gridSpan w:val="2"/>
            <w:tcBorders>
              <w:top w:val="nil"/>
              <w:left w:val="nil"/>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3000,00</w:t>
            </w:r>
          </w:p>
        </w:tc>
        <w:tc>
          <w:tcPr>
            <w:tcW w:w="357"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3000,00</w:t>
            </w:r>
          </w:p>
        </w:tc>
        <w:tc>
          <w:tcPr>
            <w:tcW w:w="356" w:type="pct"/>
            <w:gridSpan w:val="3"/>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5"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449" w:type="pct"/>
            <w:gridSpan w:val="6"/>
            <w:tcBorders>
              <w:top w:val="nil"/>
              <w:left w:val="single" w:sz="4" w:space="0" w:color="auto"/>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областной бюджет</w:t>
            </w:r>
          </w:p>
        </w:tc>
        <w:tc>
          <w:tcPr>
            <w:tcW w:w="380" w:type="pct"/>
            <w:gridSpan w:val="2"/>
            <w:tcBorders>
              <w:top w:val="nil"/>
              <w:left w:val="nil"/>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3000,00</w:t>
            </w:r>
          </w:p>
        </w:tc>
        <w:tc>
          <w:tcPr>
            <w:tcW w:w="357"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3000,00</w:t>
            </w:r>
          </w:p>
        </w:tc>
        <w:tc>
          <w:tcPr>
            <w:tcW w:w="356" w:type="pct"/>
            <w:gridSpan w:val="3"/>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5"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449" w:type="pct"/>
            <w:gridSpan w:val="6"/>
            <w:tcBorders>
              <w:top w:val="nil"/>
              <w:left w:val="single" w:sz="4" w:space="0" w:color="auto"/>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местный бюджет</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1000,00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1000,00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500,00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500,00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500,00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500,00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500,00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color w:val="000000"/>
              </w:rPr>
            </w:pPr>
            <w:r w:rsidRPr="00922F7F">
              <w:rPr>
                <w:rFonts w:cs="Arial"/>
                <w:color w:val="000000"/>
              </w:rPr>
              <w:t>внебюджетные фонды</w:t>
            </w:r>
            <w:r w:rsidR="00922F7F">
              <w:rPr>
                <w:rFonts w:cs="Arial"/>
                <w:color w:val="000000"/>
              </w:rPr>
              <w:t xml:space="preserve"> </w:t>
            </w:r>
          </w:p>
        </w:tc>
        <w:tc>
          <w:tcPr>
            <w:tcW w:w="380" w:type="pct"/>
            <w:gridSpan w:val="2"/>
            <w:tcBorders>
              <w:top w:val="nil"/>
              <w:left w:val="nil"/>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7"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3"/>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5"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449" w:type="pct"/>
            <w:gridSpan w:val="6"/>
            <w:tcBorders>
              <w:top w:val="nil"/>
              <w:left w:val="single" w:sz="4" w:space="0" w:color="auto"/>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554"/>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single" w:sz="4" w:space="0" w:color="auto"/>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юридические лица</w:t>
            </w:r>
          </w:p>
        </w:tc>
        <w:tc>
          <w:tcPr>
            <w:tcW w:w="380" w:type="pct"/>
            <w:gridSpan w:val="2"/>
            <w:tcBorders>
              <w:top w:val="single" w:sz="4" w:space="0" w:color="auto"/>
              <w:left w:val="nil"/>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3"/>
            <w:tcBorders>
              <w:top w:val="single" w:sz="4" w:space="0" w:color="auto"/>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2"/>
            <w:tcBorders>
              <w:top w:val="single" w:sz="4" w:space="0" w:color="auto"/>
              <w:left w:val="nil"/>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2"/>
            <w:tcBorders>
              <w:top w:val="single" w:sz="4" w:space="0" w:color="auto"/>
              <w:left w:val="nil"/>
              <w:bottom w:val="single" w:sz="4" w:space="0" w:color="auto"/>
              <w:right w:val="single" w:sz="4" w:space="0" w:color="auto"/>
            </w:tcBorders>
            <w:shd w:val="clear" w:color="auto" w:fill="auto"/>
            <w:noWrap/>
            <w:vAlign w:val="center"/>
          </w:tcPr>
          <w:p w:rsidR="000A0081" w:rsidRPr="00922F7F" w:rsidRDefault="000A0081" w:rsidP="00C475F1">
            <w:pPr>
              <w:rPr>
                <w:rFonts w:cs="Arial"/>
              </w:rPr>
            </w:pPr>
            <w:r w:rsidRPr="00922F7F">
              <w:rPr>
                <w:rFonts w:cs="Arial"/>
              </w:rPr>
              <w:t>0,00</w:t>
            </w:r>
          </w:p>
        </w:tc>
        <w:tc>
          <w:tcPr>
            <w:tcW w:w="355" w:type="pct"/>
            <w:tcBorders>
              <w:top w:val="single" w:sz="4" w:space="0" w:color="auto"/>
              <w:left w:val="nil"/>
              <w:bottom w:val="single" w:sz="4" w:space="0" w:color="auto"/>
              <w:right w:val="single" w:sz="4" w:space="0" w:color="auto"/>
            </w:tcBorders>
            <w:shd w:val="clear" w:color="auto" w:fill="auto"/>
            <w:noWrap/>
            <w:vAlign w:val="center"/>
          </w:tcPr>
          <w:p w:rsidR="000A0081" w:rsidRPr="00922F7F" w:rsidRDefault="000A0081" w:rsidP="00C475F1">
            <w:pPr>
              <w:rPr>
                <w:rFonts w:cs="Arial"/>
              </w:rPr>
            </w:pPr>
            <w:r w:rsidRPr="00922F7F">
              <w:rPr>
                <w:rFonts w:cs="Arial"/>
              </w:rPr>
              <w:t>0,00</w:t>
            </w:r>
          </w:p>
        </w:tc>
        <w:tc>
          <w:tcPr>
            <w:tcW w:w="449" w:type="pct"/>
            <w:gridSpan w:val="6"/>
            <w:tcBorders>
              <w:top w:val="single" w:sz="4" w:space="0" w:color="auto"/>
              <w:left w:val="nil"/>
              <w:bottom w:val="single" w:sz="4" w:space="0" w:color="auto"/>
              <w:right w:val="single" w:sz="4" w:space="0" w:color="auto"/>
            </w:tcBorders>
            <w:shd w:val="clear" w:color="auto" w:fill="auto"/>
            <w:noWrap/>
            <w:vAlign w:val="center"/>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физические лица</w:t>
            </w:r>
          </w:p>
        </w:tc>
        <w:tc>
          <w:tcPr>
            <w:tcW w:w="380" w:type="pct"/>
            <w:gridSpan w:val="2"/>
            <w:tcBorders>
              <w:top w:val="nil"/>
              <w:left w:val="nil"/>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15000,00</w:t>
            </w:r>
          </w:p>
        </w:tc>
        <w:tc>
          <w:tcPr>
            <w:tcW w:w="357"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15000,00</w:t>
            </w:r>
          </w:p>
        </w:tc>
        <w:tc>
          <w:tcPr>
            <w:tcW w:w="356" w:type="pct"/>
            <w:gridSpan w:val="3"/>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7500,00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7500,00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7500,00</w:t>
            </w:r>
          </w:p>
        </w:tc>
        <w:tc>
          <w:tcPr>
            <w:tcW w:w="355"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7500,00</w:t>
            </w:r>
          </w:p>
        </w:tc>
        <w:tc>
          <w:tcPr>
            <w:tcW w:w="449" w:type="pct"/>
            <w:gridSpan w:val="6"/>
            <w:tcBorders>
              <w:top w:val="nil"/>
              <w:left w:val="single" w:sz="4" w:space="0" w:color="auto"/>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7500,00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Основное мероприятие 1.1</w:t>
            </w:r>
          </w:p>
        </w:tc>
        <w:tc>
          <w:tcPr>
            <w:tcW w:w="8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 xml:space="preserve">"Обеспечение жильем молодых </w:t>
            </w:r>
            <w:r w:rsidRPr="00922F7F">
              <w:rPr>
                <w:rFonts w:cs="Arial"/>
              </w:rPr>
              <w:lastRenderedPageBreak/>
              <w:t>семей"</w:t>
            </w: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color w:val="000000"/>
              </w:rPr>
            </w:pPr>
            <w:r w:rsidRPr="00922F7F">
              <w:rPr>
                <w:rFonts w:cs="Arial"/>
                <w:color w:val="000000"/>
              </w:rPr>
              <w:lastRenderedPageBreak/>
              <w:t>всего, в том числе:</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22000,00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22000,00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11000,00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11000,00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tabs>
                <w:tab w:val="left" w:pos="885"/>
              </w:tabs>
              <w:rPr>
                <w:rFonts w:cs="Arial"/>
              </w:rPr>
            </w:pPr>
            <w:r w:rsidRPr="00922F7F">
              <w:rPr>
                <w:rFonts w:cs="Arial"/>
              </w:rPr>
              <w:t>11000,0</w:t>
            </w:r>
            <w:r w:rsidRPr="00922F7F">
              <w:rPr>
                <w:rFonts w:cs="Arial"/>
              </w:rPr>
              <w:lastRenderedPageBreak/>
              <w:t>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lastRenderedPageBreak/>
              <w:t>11000,00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11000,00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федеральный бюджет </w:t>
            </w:r>
          </w:p>
        </w:tc>
        <w:tc>
          <w:tcPr>
            <w:tcW w:w="380" w:type="pct"/>
            <w:gridSpan w:val="2"/>
            <w:tcBorders>
              <w:top w:val="nil"/>
              <w:left w:val="nil"/>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3000,00</w:t>
            </w:r>
          </w:p>
        </w:tc>
        <w:tc>
          <w:tcPr>
            <w:tcW w:w="357"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3000,00</w:t>
            </w:r>
          </w:p>
        </w:tc>
        <w:tc>
          <w:tcPr>
            <w:tcW w:w="356" w:type="pct"/>
            <w:gridSpan w:val="3"/>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5"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449" w:type="pct"/>
            <w:gridSpan w:val="6"/>
            <w:tcBorders>
              <w:top w:val="nil"/>
              <w:left w:val="single" w:sz="4" w:space="0" w:color="auto"/>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областной бюджет</w:t>
            </w:r>
          </w:p>
        </w:tc>
        <w:tc>
          <w:tcPr>
            <w:tcW w:w="380" w:type="pct"/>
            <w:gridSpan w:val="2"/>
            <w:tcBorders>
              <w:top w:val="nil"/>
              <w:left w:val="nil"/>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3000,00</w:t>
            </w:r>
          </w:p>
        </w:tc>
        <w:tc>
          <w:tcPr>
            <w:tcW w:w="357"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3000,00</w:t>
            </w:r>
          </w:p>
        </w:tc>
        <w:tc>
          <w:tcPr>
            <w:tcW w:w="356" w:type="pct"/>
            <w:gridSpan w:val="3"/>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355"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w:t>
            </w:r>
          </w:p>
        </w:tc>
        <w:tc>
          <w:tcPr>
            <w:tcW w:w="449" w:type="pct"/>
            <w:gridSpan w:val="6"/>
            <w:tcBorders>
              <w:top w:val="nil"/>
              <w:left w:val="single" w:sz="4" w:space="0" w:color="auto"/>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1500,00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местный бюджет</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1000,00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1000,00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500,00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500,00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500,00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500,00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500,00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color w:val="000000"/>
              </w:rPr>
            </w:pPr>
            <w:r w:rsidRPr="00922F7F">
              <w:rPr>
                <w:rFonts w:cs="Arial"/>
                <w:color w:val="000000"/>
              </w:rPr>
              <w:t>внебюджетные фонды</w:t>
            </w:r>
            <w:r w:rsidR="00922F7F">
              <w:rPr>
                <w:rFonts w:cs="Arial"/>
                <w:color w:val="000000"/>
              </w:rPr>
              <w:t xml:space="preserve"> </w:t>
            </w:r>
          </w:p>
        </w:tc>
        <w:tc>
          <w:tcPr>
            <w:tcW w:w="380" w:type="pct"/>
            <w:gridSpan w:val="2"/>
            <w:tcBorders>
              <w:top w:val="nil"/>
              <w:left w:val="nil"/>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7"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3"/>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5"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449" w:type="pct"/>
            <w:gridSpan w:val="6"/>
            <w:tcBorders>
              <w:top w:val="nil"/>
              <w:left w:val="single" w:sz="4" w:space="0" w:color="auto"/>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юридические лица</w:t>
            </w:r>
          </w:p>
        </w:tc>
        <w:tc>
          <w:tcPr>
            <w:tcW w:w="380" w:type="pct"/>
            <w:gridSpan w:val="2"/>
            <w:tcBorders>
              <w:top w:val="nil"/>
              <w:left w:val="nil"/>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7"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3"/>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355"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0,00</w:t>
            </w:r>
          </w:p>
        </w:tc>
        <w:tc>
          <w:tcPr>
            <w:tcW w:w="449" w:type="pct"/>
            <w:gridSpan w:val="6"/>
            <w:tcBorders>
              <w:top w:val="nil"/>
              <w:left w:val="single" w:sz="4" w:space="0" w:color="auto"/>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физические лица</w:t>
            </w:r>
          </w:p>
        </w:tc>
        <w:tc>
          <w:tcPr>
            <w:tcW w:w="380" w:type="pct"/>
            <w:gridSpan w:val="2"/>
            <w:tcBorders>
              <w:top w:val="nil"/>
              <w:left w:val="nil"/>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15000,00</w:t>
            </w:r>
          </w:p>
        </w:tc>
        <w:tc>
          <w:tcPr>
            <w:tcW w:w="357"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15000,00</w:t>
            </w:r>
          </w:p>
        </w:tc>
        <w:tc>
          <w:tcPr>
            <w:tcW w:w="356" w:type="pct"/>
            <w:gridSpan w:val="3"/>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7500,00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7500,00</w:t>
            </w:r>
          </w:p>
        </w:tc>
        <w:tc>
          <w:tcPr>
            <w:tcW w:w="356" w:type="pct"/>
            <w:gridSpan w:val="2"/>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7500,00</w:t>
            </w:r>
          </w:p>
        </w:tc>
        <w:tc>
          <w:tcPr>
            <w:tcW w:w="355" w:type="pct"/>
            <w:tcBorders>
              <w:top w:val="nil"/>
              <w:left w:val="single" w:sz="4" w:space="0" w:color="auto"/>
              <w:bottom w:val="single" w:sz="4" w:space="0" w:color="auto"/>
              <w:right w:val="nil"/>
            </w:tcBorders>
            <w:shd w:val="clear" w:color="auto" w:fill="auto"/>
            <w:vAlign w:val="center"/>
          </w:tcPr>
          <w:p w:rsidR="000A0081" w:rsidRPr="00922F7F" w:rsidRDefault="000A0081" w:rsidP="00C475F1">
            <w:pPr>
              <w:rPr>
                <w:rFonts w:cs="Arial"/>
              </w:rPr>
            </w:pPr>
            <w:r w:rsidRPr="00922F7F">
              <w:rPr>
                <w:rFonts w:cs="Arial"/>
              </w:rPr>
              <w:t>7500,00</w:t>
            </w:r>
          </w:p>
        </w:tc>
        <w:tc>
          <w:tcPr>
            <w:tcW w:w="449" w:type="pct"/>
            <w:gridSpan w:val="6"/>
            <w:tcBorders>
              <w:top w:val="nil"/>
              <w:left w:val="single" w:sz="4" w:space="0" w:color="auto"/>
              <w:bottom w:val="single" w:sz="4" w:space="0" w:color="auto"/>
              <w:right w:val="single" w:sz="4" w:space="0" w:color="auto"/>
            </w:tcBorders>
            <w:shd w:val="clear" w:color="auto" w:fill="auto"/>
            <w:vAlign w:val="center"/>
          </w:tcPr>
          <w:p w:rsidR="000A0081" w:rsidRPr="00922F7F" w:rsidRDefault="000A0081" w:rsidP="00C475F1">
            <w:pPr>
              <w:rPr>
                <w:rFonts w:cs="Arial"/>
              </w:rPr>
            </w:pPr>
            <w:r w:rsidRPr="00922F7F">
              <w:rPr>
                <w:rFonts w:cs="Arial"/>
              </w:rPr>
              <w:t>7500,00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ПОДПРОГРАММА 2</w:t>
            </w:r>
          </w:p>
        </w:tc>
        <w:tc>
          <w:tcPr>
            <w:tcW w:w="8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"Развитие транспортной системы"</w:t>
            </w: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color w:val="000000"/>
              </w:rPr>
            </w:pPr>
            <w:r w:rsidRPr="00922F7F">
              <w:rPr>
                <w:rFonts w:cs="Arial"/>
                <w:color w:val="000000"/>
              </w:rPr>
              <w:t>всего, в том числе:</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1 347,60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1 347,60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1 347,60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федеральный бюджет </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областной бюджет</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местный бюджет</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1 347,60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1 347,60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1 347,60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color w:val="000000"/>
              </w:rPr>
            </w:pPr>
            <w:r w:rsidRPr="00922F7F">
              <w:rPr>
                <w:rFonts w:cs="Arial"/>
                <w:color w:val="000000"/>
              </w:rPr>
              <w:t>внебюджетные фонды</w:t>
            </w:r>
            <w:r w:rsidR="00922F7F">
              <w:rPr>
                <w:rFonts w:cs="Arial"/>
                <w:color w:val="000000"/>
              </w:rPr>
              <w:t xml:space="preserve"> </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hideMark/>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юридические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hideMark/>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844"/>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физические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hideMark/>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922F7F" w:rsidRDefault="00922F7F" w:rsidP="00C475F1">
            <w:pPr>
              <w:rPr>
                <w:rFonts w:cs="Arial"/>
              </w:rPr>
            </w:pPr>
          </w:p>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Основное мероприятие 2.1</w:t>
            </w:r>
          </w:p>
        </w:tc>
        <w:tc>
          <w:tcPr>
            <w:tcW w:w="8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 xml:space="preserve"> "Создание условий для обеспечения населения транспортным обслуживанием на территории Калачеевского муниципального района" </w:t>
            </w: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color w:val="000000"/>
              </w:rPr>
            </w:pPr>
            <w:r w:rsidRPr="00922F7F">
              <w:rPr>
                <w:rFonts w:cs="Arial"/>
                <w:color w:val="000000"/>
              </w:rPr>
              <w:t>всего, в том числе:</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1 347,60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1 347,60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1 347,60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федеральный бюджет </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областной бюджет</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местный бюджет</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7"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3"/>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1347,60</w:t>
            </w:r>
          </w:p>
        </w:tc>
        <w:tc>
          <w:tcPr>
            <w:tcW w:w="356" w:type="pct"/>
            <w:gridSpan w:val="2"/>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1 347,60</w:t>
            </w:r>
          </w:p>
        </w:tc>
        <w:tc>
          <w:tcPr>
            <w:tcW w:w="355" w:type="pct"/>
            <w:tcBorders>
              <w:top w:val="nil"/>
              <w:left w:val="single" w:sz="4" w:space="0" w:color="auto"/>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1 347,60</w:t>
            </w:r>
          </w:p>
        </w:tc>
        <w:tc>
          <w:tcPr>
            <w:tcW w:w="449" w:type="pct"/>
            <w:gridSpan w:val="6"/>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1 347,60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color w:val="000000"/>
              </w:rPr>
            </w:pPr>
            <w:r w:rsidRPr="00922F7F">
              <w:rPr>
                <w:rFonts w:cs="Arial"/>
                <w:color w:val="000000"/>
              </w:rPr>
              <w:t>внебюджетные фонды</w:t>
            </w:r>
            <w:r w:rsidR="00922F7F">
              <w:rPr>
                <w:rFonts w:cs="Arial"/>
                <w:color w:val="000000"/>
              </w:rPr>
              <w:t xml:space="preserve"> </w:t>
            </w:r>
          </w:p>
        </w:tc>
        <w:tc>
          <w:tcPr>
            <w:tcW w:w="380"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юридические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физические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922F7F" w:rsidRDefault="00922F7F" w:rsidP="00C475F1">
            <w:pPr>
              <w:rPr>
                <w:rFonts w:cs="Arial"/>
              </w:rPr>
            </w:pPr>
          </w:p>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ПОДПРОГРАММА 3</w:t>
            </w:r>
          </w:p>
        </w:tc>
        <w:tc>
          <w:tcPr>
            <w:tcW w:w="8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"Создание условий для обеспечения качественными услугами ЖКХ населения Калачеевского муниципального района"</w:t>
            </w: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color w:val="000000"/>
              </w:rPr>
            </w:pPr>
            <w:r w:rsidRPr="00922F7F">
              <w:rPr>
                <w:rFonts w:cs="Arial"/>
                <w:color w:val="000000"/>
              </w:rPr>
              <w:t>всего, в том числе:</w:t>
            </w:r>
          </w:p>
        </w:tc>
        <w:tc>
          <w:tcPr>
            <w:tcW w:w="38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34673,00</w:t>
            </w:r>
          </w:p>
        </w:tc>
        <w:tc>
          <w:tcPr>
            <w:tcW w:w="357"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233000,0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107500,0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федеральный бюджет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областной бюджет</w:t>
            </w:r>
          </w:p>
        </w:tc>
        <w:tc>
          <w:tcPr>
            <w:tcW w:w="38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24950,00</w:t>
            </w:r>
          </w:p>
        </w:tc>
        <w:tc>
          <w:tcPr>
            <w:tcW w:w="357"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232534,0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107285,0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местный бюджет</w:t>
            </w:r>
          </w:p>
        </w:tc>
        <w:tc>
          <w:tcPr>
            <w:tcW w:w="380"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9723,00</w:t>
            </w:r>
          </w:p>
        </w:tc>
        <w:tc>
          <w:tcPr>
            <w:tcW w:w="357"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466,00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215,00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color w:val="000000"/>
              </w:rPr>
            </w:pPr>
            <w:r w:rsidRPr="00922F7F">
              <w:rPr>
                <w:rFonts w:cs="Arial"/>
                <w:color w:val="000000"/>
              </w:rPr>
              <w:t>внебю</w:t>
            </w:r>
            <w:r w:rsidRPr="00922F7F">
              <w:rPr>
                <w:rFonts w:cs="Arial"/>
                <w:color w:val="000000"/>
              </w:rPr>
              <w:lastRenderedPageBreak/>
              <w:t>джетные фонды</w:t>
            </w:r>
            <w:r w:rsidR="00922F7F">
              <w:rPr>
                <w:rFonts w:cs="Arial"/>
                <w:color w:val="000000"/>
              </w:rPr>
              <w:t xml:space="preserve">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0,0</w:t>
            </w:r>
            <w:r w:rsidRPr="00922F7F">
              <w:rPr>
                <w:rFonts w:cs="Arial"/>
              </w:rPr>
              <w:lastRenderedPageBreak/>
              <w:t>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w:t>
            </w:r>
            <w:r w:rsidRPr="00922F7F">
              <w:rPr>
                <w:rFonts w:cs="Arial"/>
              </w:rPr>
              <w:lastRenderedPageBreak/>
              <w:t>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w:t>
            </w:r>
            <w:r w:rsidRPr="00922F7F">
              <w:rPr>
                <w:rFonts w:cs="Arial"/>
              </w:rPr>
              <w:lastRenderedPageBreak/>
              <w:t>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w:t>
            </w:r>
            <w:r w:rsidRPr="00922F7F">
              <w:rPr>
                <w:rFonts w:cs="Arial"/>
              </w:rPr>
              <w:lastRenderedPageBreak/>
              <w:t>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w:t>
            </w:r>
            <w:r w:rsidRPr="00922F7F">
              <w:rPr>
                <w:rFonts w:cs="Arial"/>
              </w:rPr>
              <w:lastRenderedPageBreak/>
              <w:t>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w:t>
            </w:r>
            <w:r w:rsidRPr="00922F7F">
              <w:rPr>
                <w:rFonts w:cs="Arial"/>
              </w:rPr>
              <w:lastRenderedPageBreak/>
              <w:t>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юридические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физические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Основное мероприятие 3.1</w:t>
            </w:r>
          </w:p>
        </w:tc>
        <w:tc>
          <w:tcPr>
            <w:tcW w:w="8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 xml:space="preserve">"Развитие системы водоснабжения и водоотведения " </w:t>
            </w: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color w:val="000000"/>
              </w:rPr>
            </w:pPr>
            <w:r w:rsidRPr="00922F7F">
              <w:rPr>
                <w:rFonts w:cs="Arial"/>
                <w:color w:val="000000"/>
              </w:rPr>
              <w:t>всего, в том числе:</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bCs/>
                <w:color w:val="000000"/>
              </w:rPr>
            </w:pPr>
            <w:r w:rsidRPr="00922F7F">
              <w:rPr>
                <w:rFonts w:cs="Arial"/>
                <w:bCs/>
                <w:color w:val="000000"/>
              </w:rPr>
              <w:t>7673,00</w:t>
            </w:r>
          </w:p>
        </w:tc>
        <w:tc>
          <w:tcPr>
            <w:tcW w:w="357" w:type="pct"/>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bCs/>
                <w:color w:val="000000"/>
              </w:rPr>
            </w:pPr>
            <w:r w:rsidRPr="00922F7F">
              <w:rPr>
                <w:rFonts w:cs="Arial"/>
                <w:bCs/>
                <w:color w:val="000000"/>
              </w:rPr>
              <w:t>125500,0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федеральный бюджет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областной бюджет</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color w:val="000000"/>
              </w:rPr>
            </w:pPr>
            <w:r w:rsidRPr="00922F7F">
              <w:rPr>
                <w:rFonts w:cs="Arial"/>
                <w:color w:val="000000"/>
              </w:rPr>
              <w:t>0,00</w:t>
            </w:r>
          </w:p>
        </w:tc>
        <w:tc>
          <w:tcPr>
            <w:tcW w:w="357" w:type="pct"/>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color w:val="000000"/>
              </w:rPr>
            </w:pPr>
            <w:r w:rsidRPr="00922F7F">
              <w:rPr>
                <w:rFonts w:cs="Arial"/>
                <w:color w:val="000000"/>
              </w:rPr>
              <w:t>125249,0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single" w:sz="4" w:space="0" w:color="auto"/>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местный бюджет</w:t>
            </w:r>
          </w:p>
        </w:tc>
        <w:tc>
          <w:tcPr>
            <w:tcW w:w="380" w:type="pct"/>
            <w:gridSpan w:val="2"/>
            <w:tcBorders>
              <w:top w:val="single" w:sz="4" w:space="0" w:color="auto"/>
              <w:left w:val="nil"/>
              <w:bottom w:val="single" w:sz="4" w:space="0" w:color="auto"/>
              <w:right w:val="nil"/>
            </w:tcBorders>
            <w:shd w:val="clear" w:color="auto" w:fill="auto"/>
            <w:vAlign w:val="bottom"/>
          </w:tcPr>
          <w:p w:rsidR="000A0081" w:rsidRPr="00922F7F" w:rsidRDefault="000A0081" w:rsidP="00C475F1">
            <w:pPr>
              <w:rPr>
                <w:rFonts w:cs="Arial"/>
                <w:color w:val="000000"/>
              </w:rPr>
            </w:pPr>
            <w:r w:rsidRPr="00922F7F">
              <w:rPr>
                <w:rFonts w:cs="Arial"/>
                <w:color w:val="000000"/>
              </w:rPr>
              <w:t>7673,00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color w:val="000000"/>
              </w:rPr>
            </w:pPr>
            <w:r w:rsidRPr="00922F7F">
              <w:rPr>
                <w:rFonts w:cs="Arial"/>
                <w:color w:val="000000"/>
              </w:rPr>
              <w:t>251,00</w:t>
            </w:r>
          </w:p>
        </w:tc>
        <w:tc>
          <w:tcPr>
            <w:tcW w:w="356" w:type="pct"/>
            <w:gridSpan w:val="3"/>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single" w:sz="4" w:space="0" w:color="auto"/>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color w:val="000000"/>
              </w:rPr>
            </w:pPr>
            <w:r w:rsidRPr="00922F7F">
              <w:rPr>
                <w:rFonts w:cs="Arial"/>
                <w:color w:val="000000"/>
              </w:rPr>
              <w:t>внебюджетные фонды</w:t>
            </w:r>
            <w:r w:rsidR="00922F7F">
              <w:rPr>
                <w:rFonts w:cs="Arial"/>
                <w:color w:val="000000"/>
              </w:rPr>
              <w:t xml:space="preserve">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юридические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физические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Основное мероприятие 3.2</w:t>
            </w:r>
          </w:p>
        </w:tc>
        <w:tc>
          <w:tcPr>
            <w:tcW w:w="8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Приобретение коммунальной техники</w:t>
            </w: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color w:val="000000"/>
              </w:rPr>
            </w:pPr>
            <w:r w:rsidRPr="00922F7F">
              <w:rPr>
                <w:rFonts w:cs="Arial"/>
                <w:color w:val="000000"/>
              </w:rPr>
              <w:t>всего, в том числе:</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bCs/>
              </w:rPr>
            </w:pPr>
            <w:r w:rsidRPr="00922F7F">
              <w:rPr>
                <w:rFonts w:cs="Arial"/>
                <w:bCs/>
              </w:rPr>
              <w:t>2000,00</w:t>
            </w:r>
          </w:p>
        </w:tc>
        <w:tc>
          <w:tcPr>
            <w:tcW w:w="357"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федеральный бюджет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областной бюджет</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местный бюджет</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2000,00</w:t>
            </w:r>
          </w:p>
        </w:tc>
        <w:tc>
          <w:tcPr>
            <w:tcW w:w="357"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color w:val="000000"/>
              </w:rPr>
            </w:pPr>
            <w:r w:rsidRPr="00922F7F">
              <w:rPr>
                <w:rFonts w:cs="Arial"/>
                <w:color w:val="000000"/>
              </w:rPr>
              <w:t>внебюджетные фонды</w:t>
            </w:r>
            <w:r w:rsidR="00922F7F">
              <w:rPr>
                <w:rFonts w:cs="Arial"/>
                <w:color w:val="000000"/>
              </w:rPr>
              <w:t xml:space="preserve">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694"/>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юридические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физические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Основное мероприятие 3.3</w:t>
            </w:r>
          </w:p>
        </w:tc>
        <w:tc>
          <w:tcPr>
            <w:tcW w:w="8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"Проектирование и строительство полигона ТКО в Калачеевском муниципальном районе"</w:t>
            </w: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color w:val="000000"/>
              </w:rPr>
            </w:pPr>
            <w:r w:rsidRPr="00922F7F">
              <w:rPr>
                <w:rFonts w:cs="Arial"/>
                <w:color w:val="000000"/>
              </w:rPr>
              <w:t>всего, в том числе:</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bCs/>
              </w:rPr>
            </w:pPr>
            <w:r w:rsidRPr="00922F7F">
              <w:rPr>
                <w:rFonts w:cs="Arial"/>
                <w:bCs/>
              </w:rPr>
              <w:t>25000,00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bCs/>
              </w:rPr>
            </w:pPr>
            <w:r w:rsidRPr="00922F7F">
              <w:rPr>
                <w:rFonts w:cs="Arial"/>
                <w:bCs/>
              </w:rPr>
              <w:t>107500,0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107500,0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федеральный бюджет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областной бюджет</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24950,00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107285,0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107285,0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местный бюджет</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50,00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215,00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215,00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color w:val="000000"/>
              </w:rPr>
            </w:pPr>
            <w:r w:rsidRPr="00922F7F">
              <w:rPr>
                <w:rFonts w:cs="Arial"/>
                <w:color w:val="000000"/>
              </w:rPr>
              <w:t>внебюджетные фонды</w:t>
            </w:r>
            <w:r w:rsidR="00922F7F">
              <w:rPr>
                <w:rFonts w:cs="Arial"/>
                <w:color w:val="000000"/>
              </w:rPr>
              <w:t xml:space="preserve">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юридические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физические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right w:val="nil"/>
            </w:tcBorders>
            <w:shd w:val="clear" w:color="auto" w:fill="auto"/>
            <w:noWrap/>
            <w:vAlign w:val="bottom"/>
            <w:hideMark/>
          </w:tcPr>
          <w:p w:rsidR="000A0081" w:rsidRPr="00922F7F" w:rsidRDefault="000A0081" w:rsidP="00922F7F">
            <w:pPr>
              <w:ind w:firstLine="709"/>
              <w:rPr>
                <w:rFonts w:cs="Arial"/>
              </w:rPr>
            </w:pPr>
          </w:p>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ПОДПРОГРАММА 4</w:t>
            </w:r>
          </w:p>
        </w:tc>
        <w:tc>
          <w:tcPr>
            <w:tcW w:w="8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 xml:space="preserve">"Энергосбережение и повышение энергетической </w:t>
            </w:r>
            <w:r w:rsidRPr="00922F7F">
              <w:rPr>
                <w:rFonts w:cs="Arial"/>
              </w:rPr>
              <w:lastRenderedPageBreak/>
              <w:t>эффективности"</w:t>
            </w: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color w:val="000000"/>
              </w:rPr>
            </w:pPr>
            <w:r w:rsidRPr="00922F7F">
              <w:rPr>
                <w:rFonts w:cs="Arial"/>
                <w:color w:val="000000"/>
              </w:rPr>
              <w:lastRenderedPageBreak/>
              <w:t>всего, в том числе:</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bCs/>
              </w:rPr>
            </w:pPr>
            <w:r w:rsidRPr="00922F7F">
              <w:rPr>
                <w:rFonts w:cs="Arial"/>
                <w:bCs/>
              </w:rPr>
              <w:t>16764,47</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bCs/>
              </w:rPr>
            </w:pPr>
            <w:r w:rsidRPr="00922F7F">
              <w:rPr>
                <w:rFonts w:cs="Arial"/>
                <w:bCs/>
              </w:rPr>
              <w:t>17030,00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bCs/>
              </w:rPr>
            </w:pPr>
            <w:r w:rsidRPr="00922F7F">
              <w:rPr>
                <w:rFonts w:cs="Arial"/>
                <w:bCs/>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bCs/>
              </w:rPr>
            </w:pPr>
            <w:r w:rsidRPr="00922F7F">
              <w:rPr>
                <w:rFonts w:cs="Arial"/>
                <w:bCs/>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bCs/>
              </w:rPr>
            </w:pPr>
            <w:r w:rsidRPr="00922F7F">
              <w:rPr>
                <w:rFonts w:cs="Arial"/>
                <w:bCs/>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bCs/>
              </w:rPr>
            </w:pPr>
            <w:r w:rsidRPr="00922F7F">
              <w:rPr>
                <w:rFonts w:cs="Arial"/>
                <w:bCs/>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bCs/>
              </w:rPr>
            </w:pPr>
            <w:r w:rsidRPr="00922F7F">
              <w:rPr>
                <w:rFonts w:cs="Arial"/>
                <w:bCs/>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федер</w:t>
            </w:r>
            <w:r w:rsidRPr="00922F7F">
              <w:rPr>
                <w:rFonts w:cs="Arial"/>
              </w:rPr>
              <w:lastRenderedPageBreak/>
              <w:t xml:space="preserve">альный бюджет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0,0</w:t>
            </w:r>
            <w:r w:rsidRPr="00922F7F">
              <w:rPr>
                <w:rFonts w:cs="Arial"/>
              </w:rPr>
              <w:lastRenderedPageBreak/>
              <w:t>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w:t>
            </w:r>
            <w:r w:rsidRPr="00922F7F">
              <w:rPr>
                <w:rFonts w:cs="Arial"/>
              </w:rPr>
              <w:lastRenderedPageBreak/>
              <w:t>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w:t>
            </w:r>
            <w:r w:rsidRPr="00922F7F">
              <w:rPr>
                <w:rFonts w:cs="Arial"/>
              </w:rPr>
              <w:lastRenderedPageBreak/>
              <w:t>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w:t>
            </w:r>
            <w:r w:rsidRPr="00922F7F">
              <w:rPr>
                <w:rFonts w:cs="Arial"/>
              </w:rPr>
              <w:lastRenderedPageBreak/>
              <w:t>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w:t>
            </w:r>
            <w:r w:rsidRPr="00922F7F">
              <w:rPr>
                <w:rFonts w:cs="Arial"/>
              </w:rPr>
              <w:lastRenderedPageBreak/>
              <w:t>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w:t>
            </w:r>
            <w:r w:rsidRPr="00922F7F">
              <w:rPr>
                <w:rFonts w:cs="Arial"/>
              </w:rPr>
              <w:lastRenderedPageBreak/>
              <w:t>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lastRenderedPageBreak/>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single" w:sz="4" w:space="0" w:color="auto"/>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областной бюджет</w:t>
            </w:r>
          </w:p>
        </w:tc>
        <w:tc>
          <w:tcPr>
            <w:tcW w:w="380"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13137,20</w:t>
            </w:r>
          </w:p>
        </w:tc>
        <w:tc>
          <w:tcPr>
            <w:tcW w:w="357" w:type="pct"/>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16996,00</w:t>
            </w:r>
          </w:p>
        </w:tc>
        <w:tc>
          <w:tcPr>
            <w:tcW w:w="356" w:type="pct"/>
            <w:gridSpan w:val="3"/>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single" w:sz="4" w:space="0" w:color="auto"/>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местный бюджет</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3627,27</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34,00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color w:val="000000"/>
              </w:rPr>
            </w:pPr>
            <w:r w:rsidRPr="00922F7F">
              <w:rPr>
                <w:rFonts w:cs="Arial"/>
                <w:color w:val="000000"/>
              </w:rPr>
              <w:t>внебюджетные фонды</w:t>
            </w:r>
            <w:r w:rsidR="00922F7F">
              <w:rPr>
                <w:rFonts w:cs="Arial"/>
                <w:color w:val="000000"/>
              </w:rPr>
              <w:t xml:space="preserve">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юридические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auto"/>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физические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Основное мероприятие 4.1</w:t>
            </w:r>
          </w:p>
        </w:tc>
        <w:tc>
          <w:tcPr>
            <w:tcW w:w="8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0081" w:rsidRPr="00922F7F" w:rsidRDefault="000A0081" w:rsidP="00C475F1">
            <w:pPr>
              <w:rPr>
                <w:rFonts w:cs="Arial"/>
              </w:rPr>
            </w:pPr>
            <w:r w:rsidRPr="00922F7F">
              <w:rPr>
                <w:rFonts w:cs="Arial"/>
              </w:rPr>
              <w:t>"Строительство блочно-модульных котельных"</w:t>
            </w: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color w:val="000000"/>
              </w:rPr>
            </w:pPr>
            <w:r w:rsidRPr="00922F7F">
              <w:rPr>
                <w:rFonts w:cs="Arial"/>
                <w:color w:val="000000"/>
              </w:rPr>
              <w:t>всего, в том числе:</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bCs/>
              </w:rPr>
            </w:pPr>
            <w:r w:rsidRPr="00922F7F">
              <w:rPr>
                <w:rFonts w:cs="Arial"/>
                <w:bCs/>
              </w:rPr>
              <w:t>16764,47</w:t>
            </w:r>
          </w:p>
        </w:tc>
        <w:tc>
          <w:tcPr>
            <w:tcW w:w="357" w:type="pct"/>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17030,00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bCs/>
              </w:rPr>
            </w:pPr>
            <w:r w:rsidRPr="00922F7F">
              <w:rPr>
                <w:rFonts w:cs="Arial"/>
                <w:bCs/>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федеральный бюджет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областной бюджет</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13137,20</w:t>
            </w:r>
          </w:p>
        </w:tc>
        <w:tc>
          <w:tcPr>
            <w:tcW w:w="357" w:type="pct"/>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16996,00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местный бюджет</w:t>
            </w:r>
          </w:p>
        </w:tc>
        <w:tc>
          <w:tcPr>
            <w:tcW w:w="380" w:type="pct"/>
            <w:gridSpan w:val="2"/>
            <w:tcBorders>
              <w:top w:val="nil"/>
              <w:left w:val="nil"/>
              <w:bottom w:val="single" w:sz="4" w:space="0" w:color="auto"/>
              <w:right w:val="nil"/>
            </w:tcBorders>
            <w:shd w:val="clear" w:color="auto" w:fill="auto"/>
            <w:vAlign w:val="bottom"/>
          </w:tcPr>
          <w:p w:rsidR="000A0081" w:rsidRPr="00922F7F" w:rsidRDefault="000A0081" w:rsidP="00C475F1">
            <w:pPr>
              <w:rPr>
                <w:rFonts w:cs="Arial"/>
              </w:rPr>
            </w:pPr>
            <w:r w:rsidRPr="00922F7F">
              <w:rPr>
                <w:rFonts w:cs="Arial"/>
              </w:rPr>
              <w:t>3627,27</w:t>
            </w:r>
          </w:p>
        </w:tc>
        <w:tc>
          <w:tcPr>
            <w:tcW w:w="357" w:type="pct"/>
            <w:tcBorders>
              <w:top w:val="nil"/>
              <w:left w:val="single" w:sz="4" w:space="0" w:color="auto"/>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34,00</w:t>
            </w:r>
          </w:p>
        </w:tc>
        <w:tc>
          <w:tcPr>
            <w:tcW w:w="356" w:type="pct"/>
            <w:gridSpan w:val="3"/>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487"/>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color w:val="000000"/>
              </w:rPr>
            </w:pPr>
            <w:r w:rsidRPr="00922F7F">
              <w:rPr>
                <w:rFonts w:cs="Arial"/>
                <w:color w:val="000000"/>
              </w:rPr>
              <w:t>внебюджетные фонды</w:t>
            </w:r>
            <w:r w:rsidR="00922F7F">
              <w:rPr>
                <w:rFonts w:cs="Arial"/>
                <w:color w:val="000000"/>
              </w:rPr>
              <w:t xml:space="preserve"> </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юридические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922F7F">
        <w:trPr>
          <w:gridAfter w:val="1"/>
          <w:wAfter w:w="82" w:type="pct"/>
          <w:trHeight w:val="315"/>
        </w:trPr>
        <w:tc>
          <w:tcPr>
            <w:tcW w:w="769" w:type="pct"/>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873" w:type="pct"/>
            <w:gridSpan w:val="2"/>
            <w:vMerge/>
            <w:tcBorders>
              <w:top w:val="nil"/>
              <w:left w:val="single" w:sz="4" w:space="0" w:color="auto"/>
              <w:bottom w:val="single" w:sz="4" w:space="0" w:color="000000"/>
              <w:right w:val="single" w:sz="4" w:space="0" w:color="auto"/>
            </w:tcBorders>
            <w:vAlign w:val="center"/>
            <w:hideMark/>
          </w:tcPr>
          <w:p w:rsidR="000A0081" w:rsidRPr="00922F7F" w:rsidRDefault="000A0081" w:rsidP="00C475F1">
            <w:pPr>
              <w:rPr>
                <w:rFonts w:cs="Arial"/>
              </w:rPr>
            </w:pPr>
          </w:p>
        </w:tc>
        <w:tc>
          <w:tcPr>
            <w:tcW w:w="549" w:type="pct"/>
            <w:tcBorders>
              <w:top w:val="nil"/>
              <w:left w:val="nil"/>
              <w:bottom w:val="single" w:sz="4" w:space="0" w:color="auto"/>
              <w:right w:val="single" w:sz="4" w:space="0" w:color="auto"/>
            </w:tcBorders>
            <w:shd w:val="clear" w:color="auto" w:fill="auto"/>
            <w:vAlign w:val="bottom"/>
            <w:hideMark/>
          </w:tcPr>
          <w:p w:rsidR="000A0081" w:rsidRPr="00922F7F" w:rsidRDefault="000A0081" w:rsidP="00C475F1">
            <w:pPr>
              <w:rPr>
                <w:rFonts w:cs="Arial"/>
              </w:rPr>
            </w:pPr>
            <w:r w:rsidRPr="00922F7F">
              <w:rPr>
                <w:rFonts w:cs="Arial"/>
              </w:rPr>
              <w:t>физические лица</w:t>
            </w:r>
          </w:p>
        </w:tc>
        <w:tc>
          <w:tcPr>
            <w:tcW w:w="380"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7"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3"/>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6" w:type="pct"/>
            <w:gridSpan w:val="2"/>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355" w:type="pct"/>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449" w:type="pct"/>
            <w:gridSpan w:val="6"/>
            <w:tcBorders>
              <w:top w:val="nil"/>
              <w:left w:val="nil"/>
              <w:bottom w:val="single" w:sz="4" w:space="0" w:color="auto"/>
              <w:right w:val="single" w:sz="4" w:space="0" w:color="auto"/>
            </w:tcBorders>
            <w:shd w:val="clear" w:color="auto" w:fill="auto"/>
            <w:noWrap/>
            <w:vAlign w:val="bottom"/>
          </w:tcPr>
          <w:p w:rsidR="000A0081" w:rsidRPr="00922F7F" w:rsidRDefault="000A0081" w:rsidP="00C475F1">
            <w:pPr>
              <w:rPr>
                <w:rFonts w:cs="Arial"/>
              </w:rPr>
            </w:pPr>
            <w:r w:rsidRPr="00922F7F">
              <w:rPr>
                <w:rFonts w:cs="Arial"/>
              </w:rPr>
              <w:t>0,00</w:t>
            </w:r>
          </w:p>
        </w:tc>
        <w:tc>
          <w:tcPr>
            <w:tcW w:w="118"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bl>
    <w:p w:rsidR="000A0081" w:rsidRPr="009374B5" w:rsidRDefault="000A0081" w:rsidP="00922F7F">
      <w:pPr>
        <w:ind w:firstLine="709"/>
        <w:rPr>
          <w:rFonts w:cs="Arial"/>
        </w:rPr>
      </w:pPr>
    </w:p>
    <w:p w:rsidR="000A0081" w:rsidRPr="00922F7F" w:rsidRDefault="000A0081" w:rsidP="00922F7F">
      <w:pPr>
        <w:ind w:firstLine="709"/>
        <w:rPr>
          <w:rFonts w:cs="Arial"/>
        </w:rPr>
      </w:pPr>
      <w:r w:rsidRPr="00922F7F">
        <w:rPr>
          <w:rFonts w:cs="Arial"/>
        </w:rPr>
        <w:br w:type="page"/>
      </w:r>
    </w:p>
    <w:tbl>
      <w:tblPr>
        <w:tblW w:w="5469" w:type="pct"/>
        <w:tblInd w:w="-601" w:type="dxa"/>
        <w:tblLayout w:type="fixed"/>
        <w:tblLook w:val="04A0" w:firstRow="1" w:lastRow="0" w:firstColumn="1" w:lastColumn="0" w:noHBand="0" w:noVBand="1"/>
      </w:tblPr>
      <w:tblGrid>
        <w:gridCol w:w="503"/>
        <w:gridCol w:w="1919"/>
        <w:gridCol w:w="939"/>
        <w:gridCol w:w="1375"/>
        <w:gridCol w:w="554"/>
        <w:gridCol w:w="1201"/>
        <w:gridCol w:w="560"/>
        <w:gridCol w:w="236"/>
        <w:gridCol w:w="215"/>
        <w:gridCol w:w="647"/>
        <w:gridCol w:w="1229"/>
        <w:gridCol w:w="653"/>
        <w:gridCol w:w="1521"/>
        <w:gridCol w:w="523"/>
        <w:gridCol w:w="1120"/>
        <w:gridCol w:w="653"/>
        <w:gridCol w:w="843"/>
        <w:gridCol w:w="862"/>
      </w:tblGrid>
      <w:tr w:rsidR="000A0081" w:rsidRPr="00922F7F" w:rsidTr="00C475F1">
        <w:trPr>
          <w:gridAfter w:val="3"/>
          <w:wAfter w:w="759" w:type="pct"/>
          <w:trHeight w:val="315"/>
        </w:trPr>
        <w:tc>
          <w:tcPr>
            <w:tcW w:w="162"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617"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02"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620"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86"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25" w:type="pct"/>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830" w:type="pct"/>
            <w:gridSpan w:val="6"/>
            <w:vMerge w:val="restart"/>
            <w:tcBorders>
              <w:top w:val="nil"/>
              <w:left w:val="nil"/>
            </w:tcBorders>
            <w:shd w:val="clear" w:color="auto" w:fill="auto"/>
            <w:noWrap/>
            <w:vAlign w:val="bottom"/>
            <w:hideMark/>
          </w:tcPr>
          <w:p w:rsidR="000A0081" w:rsidRPr="009374B5" w:rsidRDefault="00922F7F" w:rsidP="00C475F1">
            <w:pPr>
              <w:snapToGrid w:val="0"/>
              <w:ind w:firstLine="12"/>
              <w:rPr>
                <w:rFonts w:cs="Arial"/>
                <w:bCs/>
              </w:rPr>
            </w:pPr>
            <w:r w:rsidRPr="009374B5">
              <w:rPr>
                <w:rFonts w:cs="Arial"/>
                <w:bCs/>
              </w:rPr>
              <w:t xml:space="preserve"> </w:t>
            </w:r>
            <w:r w:rsidR="000A0081" w:rsidRPr="009374B5">
              <w:rPr>
                <w:rFonts w:cs="Arial"/>
                <w:bCs/>
              </w:rPr>
              <w:t>Приложение №4</w:t>
            </w:r>
            <w:r w:rsidR="00C475F1" w:rsidRPr="009374B5">
              <w:rPr>
                <w:rFonts w:cs="Arial"/>
                <w:bCs/>
              </w:rPr>
              <w:t xml:space="preserve"> </w:t>
            </w:r>
            <w:r w:rsidR="000A0081" w:rsidRPr="009374B5">
              <w:rPr>
                <w:rFonts w:cs="Arial"/>
                <w:bCs/>
              </w:rPr>
              <w:t xml:space="preserve">к </w:t>
            </w:r>
            <w:r w:rsidR="00C475F1" w:rsidRPr="009374B5">
              <w:rPr>
                <w:rFonts w:cs="Arial"/>
                <w:bCs/>
              </w:rPr>
              <w:t xml:space="preserve">муниципальной программе </w:t>
            </w:r>
            <w:r w:rsidR="000A0081" w:rsidRPr="009374B5">
              <w:rPr>
                <w:rFonts w:cs="Arial"/>
                <w:bCs/>
              </w:rPr>
              <w:t xml:space="preserve"> Калачеевского муниципального района</w:t>
            </w:r>
          </w:p>
          <w:p w:rsidR="000A0081" w:rsidRPr="00922F7F" w:rsidRDefault="000A0081" w:rsidP="00C475F1">
            <w:pPr>
              <w:snapToGrid w:val="0"/>
              <w:ind w:firstLine="709"/>
              <w:rPr>
                <w:rFonts w:cs="Arial"/>
              </w:rPr>
            </w:pPr>
          </w:p>
        </w:tc>
      </w:tr>
      <w:tr w:rsidR="000A0081" w:rsidRPr="00922F7F" w:rsidTr="00C475F1">
        <w:trPr>
          <w:gridAfter w:val="3"/>
          <w:wAfter w:w="759" w:type="pct"/>
          <w:trHeight w:val="375"/>
        </w:trPr>
        <w:tc>
          <w:tcPr>
            <w:tcW w:w="162"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617"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02"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620"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86"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25" w:type="pct"/>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1830" w:type="pct"/>
            <w:gridSpan w:val="6"/>
            <w:vMerge/>
            <w:tcBorders>
              <w:left w:val="nil"/>
              <w:bottom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C475F1">
        <w:trPr>
          <w:gridAfter w:val="3"/>
          <w:wAfter w:w="759" w:type="pct"/>
          <w:trHeight w:val="1725"/>
        </w:trPr>
        <w:tc>
          <w:tcPr>
            <w:tcW w:w="162"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617"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463" w:type="pct"/>
            <w:gridSpan w:val="13"/>
            <w:tcBorders>
              <w:top w:val="nil"/>
              <w:left w:val="nil"/>
              <w:bottom w:val="nil"/>
              <w:right w:val="nil"/>
            </w:tcBorders>
            <w:shd w:val="clear" w:color="auto" w:fill="auto"/>
            <w:vAlign w:val="center"/>
            <w:hideMark/>
          </w:tcPr>
          <w:p w:rsidR="000A0081" w:rsidRPr="00922F7F" w:rsidRDefault="000A0081" w:rsidP="00C475F1">
            <w:pPr>
              <w:ind w:firstLine="709"/>
              <w:jc w:val="center"/>
              <w:rPr>
                <w:rFonts w:cs="Arial"/>
                <w:color w:val="000000"/>
              </w:rPr>
            </w:pPr>
            <w:r w:rsidRPr="00922F7F">
              <w:rPr>
                <w:rFonts w:cs="Arial"/>
                <w:color w:val="000000"/>
              </w:rPr>
              <w:t xml:space="preserve">План реализации муниципальной программы Калачеевского муниципального района </w:t>
            </w:r>
            <w:r w:rsidRPr="00922F7F">
              <w:rPr>
                <w:rFonts w:cs="Arial"/>
                <w:bCs/>
                <w:color w:val="000000"/>
              </w:rPr>
              <w:t>"Обеспечение доступным и комфортным жильем, транспортными и коммунальными</w:t>
            </w:r>
            <w:r w:rsidR="00922F7F">
              <w:rPr>
                <w:rFonts w:cs="Arial"/>
                <w:bCs/>
                <w:color w:val="000000"/>
              </w:rPr>
              <w:t xml:space="preserve"> </w:t>
            </w:r>
            <w:r w:rsidRPr="00922F7F">
              <w:rPr>
                <w:rFonts w:cs="Arial"/>
                <w:bCs/>
                <w:color w:val="000000"/>
              </w:rPr>
              <w:t>услугами населения, содействие энергосбережения на территории Калачеевского муниципального района"</w:t>
            </w:r>
            <w:r w:rsidRPr="00922F7F">
              <w:rPr>
                <w:rFonts w:cs="Arial"/>
                <w:color w:val="000000"/>
              </w:rPr>
              <w:br/>
              <w:t>на 2020 год</w:t>
            </w:r>
          </w:p>
        </w:tc>
      </w:tr>
      <w:tr w:rsidR="000A0081" w:rsidRPr="00922F7F" w:rsidTr="00C475F1">
        <w:trPr>
          <w:trHeight w:val="255"/>
        </w:trPr>
        <w:tc>
          <w:tcPr>
            <w:tcW w:w="162"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617"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744" w:type="pct"/>
            <w:gridSpan w:val="2"/>
            <w:tcBorders>
              <w:top w:val="nil"/>
              <w:left w:val="nil"/>
              <w:bottom w:val="nil"/>
              <w:right w:val="nil"/>
            </w:tcBorders>
            <w:shd w:val="clear" w:color="auto" w:fill="auto"/>
            <w:vAlign w:val="center"/>
            <w:hideMark/>
          </w:tcPr>
          <w:p w:rsidR="000A0081" w:rsidRPr="00922F7F" w:rsidRDefault="000A0081" w:rsidP="00922F7F">
            <w:pPr>
              <w:ind w:firstLine="709"/>
              <w:rPr>
                <w:rFonts w:cs="Arial"/>
                <w:color w:val="000000"/>
              </w:rPr>
            </w:pPr>
          </w:p>
        </w:tc>
        <w:tc>
          <w:tcPr>
            <w:tcW w:w="744" w:type="pct"/>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76"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882" w:type="pct"/>
            <w:gridSpan w:val="4"/>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65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570"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c>
          <w:tcPr>
            <w:tcW w:w="549"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color w:val="000000"/>
              </w:rPr>
            </w:pPr>
          </w:p>
        </w:tc>
      </w:tr>
      <w:tr w:rsidR="000A0081" w:rsidRPr="00922F7F" w:rsidTr="00C475F1">
        <w:trPr>
          <w:gridAfter w:val="1"/>
          <w:wAfter w:w="278" w:type="pct"/>
          <w:trHeight w:val="478"/>
        </w:trPr>
        <w:tc>
          <w:tcPr>
            <w:tcW w:w="162"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0081" w:rsidRPr="00922F7F" w:rsidRDefault="000A0081" w:rsidP="00C475F1">
            <w:pPr>
              <w:rPr>
                <w:rFonts w:cs="Arial"/>
              </w:rPr>
            </w:pPr>
            <w:r w:rsidRPr="00922F7F">
              <w:rPr>
                <w:rFonts w:cs="Arial"/>
              </w:rPr>
              <w:t>№ п/п</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0081" w:rsidRPr="00922F7F" w:rsidRDefault="000A0081" w:rsidP="00C475F1">
            <w:pPr>
              <w:rPr>
                <w:rFonts w:cs="Arial"/>
              </w:rPr>
            </w:pPr>
            <w:r w:rsidRPr="00922F7F">
              <w:rPr>
                <w:rFonts w:cs="Arial"/>
              </w:rPr>
              <w:t>Статус</w:t>
            </w:r>
          </w:p>
        </w:tc>
        <w:tc>
          <w:tcPr>
            <w:tcW w:w="74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Наименование</w:t>
            </w:r>
            <w:r w:rsidR="00922F7F">
              <w:rPr>
                <w:rFonts w:cs="Arial"/>
              </w:rPr>
              <w:t xml:space="preserve"> </w:t>
            </w:r>
            <w:r w:rsidRPr="00922F7F">
              <w:rPr>
                <w:rFonts w:cs="Arial"/>
              </w:rPr>
              <w:t>подпрограммы,</w:t>
            </w:r>
            <w:r w:rsidR="00922F7F">
              <w:rPr>
                <w:rFonts w:cs="Arial"/>
              </w:rPr>
              <w:t xml:space="preserve"> </w:t>
            </w:r>
            <w:r w:rsidRPr="00922F7F">
              <w:rPr>
                <w:rFonts w:cs="Arial"/>
              </w:rPr>
              <w:t>основного мероприятия, мероприятия</w:t>
            </w:r>
          </w:p>
        </w:tc>
        <w:tc>
          <w:tcPr>
            <w:tcW w:w="744" w:type="pct"/>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748" w:type="pct"/>
            <w:gridSpan w:val="4"/>
            <w:tcBorders>
              <w:top w:val="single" w:sz="4" w:space="0" w:color="auto"/>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Срок</w:t>
            </w:r>
          </w:p>
          <w:p w:rsidR="000A0081" w:rsidRPr="00922F7F" w:rsidRDefault="000A0081" w:rsidP="00C475F1">
            <w:pPr>
              <w:rPr>
                <w:rFonts w:cs="Arial"/>
              </w:rPr>
            </w:pPr>
            <w:r w:rsidRPr="00922F7F">
              <w:rPr>
                <w:rFonts w:cs="Arial"/>
              </w:rPr>
              <w:t> </w:t>
            </w:r>
          </w:p>
        </w:tc>
        <w:tc>
          <w:tcPr>
            <w:tcW w:w="69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52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 xml:space="preserve">КБК </w:t>
            </w:r>
          </w:p>
        </w:tc>
        <w:tc>
          <w:tcPr>
            <w:tcW w:w="481" w:type="pct"/>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0A0081" w:rsidRPr="00922F7F" w:rsidRDefault="000A0081" w:rsidP="00C475F1">
            <w:pPr>
              <w:rPr>
                <w:rFonts w:cs="Arial"/>
              </w:rPr>
            </w:pPr>
            <w:r w:rsidRPr="00922F7F">
              <w:rPr>
                <w:rFonts w:cs="Arial"/>
              </w:rPr>
              <w:t>Расходы, предусмотренные решением представительного органа местного самоуправления о местном бюджете, на год</w:t>
            </w:r>
          </w:p>
        </w:tc>
      </w:tr>
      <w:tr w:rsidR="000A0081" w:rsidRPr="00922F7F" w:rsidTr="00C475F1">
        <w:trPr>
          <w:gridAfter w:val="1"/>
          <w:wAfter w:w="278" w:type="pct"/>
          <w:trHeight w:val="315"/>
        </w:trPr>
        <w:tc>
          <w:tcPr>
            <w:tcW w:w="162" w:type="pct"/>
            <w:vMerge/>
            <w:tcBorders>
              <w:top w:val="single" w:sz="4" w:space="0" w:color="auto"/>
              <w:left w:val="single" w:sz="4" w:space="0" w:color="auto"/>
              <w:bottom w:val="single" w:sz="4" w:space="0" w:color="000000"/>
              <w:right w:val="single" w:sz="4" w:space="0" w:color="auto"/>
            </w:tcBorders>
            <w:hideMark/>
          </w:tcPr>
          <w:p w:rsidR="000A0081" w:rsidRPr="00922F7F" w:rsidRDefault="000A0081" w:rsidP="00C475F1">
            <w:pPr>
              <w:rPr>
                <w:rFonts w:cs="Arial"/>
              </w:rPr>
            </w:pPr>
          </w:p>
        </w:tc>
        <w:tc>
          <w:tcPr>
            <w:tcW w:w="617" w:type="pct"/>
            <w:vMerge/>
            <w:tcBorders>
              <w:top w:val="single" w:sz="4" w:space="0" w:color="auto"/>
              <w:left w:val="single" w:sz="4" w:space="0" w:color="auto"/>
              <w:bottom w:val="single" w:sz="4" w:space="0" w:color="000000"/>
              <w:right w:val="single" w:sz="4" w:space="0" w:color="auto"/>
            </w:tcBorders>
            <w:hideMark/>
          </w:tcPr>
          <w:p w:rsidR="000A0081" w:rsidRPr="00922F7F" w:rsidRDefault="000A0081" w:rsidP="00C475F1">
            <w:pPr>
              <w:rPr>
                <w:rFonts w:cs="Arial"/>
              </w:rPr>
            </w:pPr>
          </w:p>
        </w:tc>
        <w:tc>
          <w:tcPr>
            <w:tcW w:w="744" w:type="pct"/>
            <w:gridSpan w:val="2"/>
            <w:vMerge/>
            <w:tcBorders>
              <w:top w:val="single" w:sz="4" w:space="0" w:color="auto"/>
              <w:left w:val="single" w:sz="4" w:space="0" w:color="auto"/>
              <w:bottom w:val="single" w:sz="4" w:space="0" w:color="auto"/>
              <w:right w:val="single" w:sz="4" w:space="0" w:color="auto"/>
            </w:tcBorders>
            <w:hideMark/>
          </w:tcPr>
          <w:p w:rsidR="000A0081" w:rsidRPr="00922F7F" w:rsidRDefault="000A0081" w:rsidP="00C475F1">
            <w:pPr>
              <w:rPr>
                <w:rFonts w:cs="Arial"/>
              </w:rPr>
            </w:pPr>
          </w:p>
        </w:tc>
        <w:tc>
          <w:tcPr>
            <w:tcW w:w="744" w:type="pct"/>
            <w:gridSpan w:val="3"/>
            <w:vMerge/>
            <w:tcBorders>
              <w:top w:val="single" w:sz="4" w:space="0" w:color="auto"/>
              <w:left w:val="single" w:sz="4" w:space="0" w:color="auto"/>
              <w:bottom w:val="single" w:sz="4" w:space="0" w:color="auto"/>
              <w:right w:val="single" w:sz="4" w:space="0" w:color="auto"/>
            </w:tcBorders>
            <w:hideMark/>
          </w:tcPr>
          <w:p w:rsidR="000A0081" w:rsidRPr="00922F7F" w:rsidRDefault="000A0081" w:rsidP="00C475F1">
            <w:pPr>
              <w:rPr>
                <w:rFonts w:cs="Arial"/>
              </w:rPr>
            </w:pPr>
          </w:p>
        </w:tc>
        <w:tc>
          <w:tcPr>
            <w:tcW w:w="353" w:type="pct"/>
            <w:gridSpan w:val="3"/>
            <w:tcBorders>
              <w:top w:val="nil"/>
              <w:left w:val="nil"/>
              <w:bottom w:val="nil"/>
              <w:right w:val="single" w:sz="4" w:space="0" w:color="auto"/>
            </w:tcBorders>
            <w:shd w:val="clear" w:color="000000" w:fill="FFFFFF"/>
            <w:hideMark/>
          </w:tcPr>
          <w:p w:rsidR="000A0081" w:rsidRPr="00922F7F" w:rsidRDefault="000A0081" w:rsidP="00C475F1">
            <w:pPr>
              <w:rPr>
                <w:rFonts w:cs="Arial"/>
              </w:rPr>
            </w:pPr>
            <w:r w:rsidRPr="00922F7F">
              <w:rPr>
                <w:rFonts w:cs="Arial"/>
              </w:rPr>
              <w:t> </w:t>
            </w:r>
          </w:p>
        </w:tc>
        <w:tc>
          <w:tcPr>
            <w:tcW w:w="395" w:type="pct"/>
            <w:tcBorders>
              <w:top w:val="nil"/>
              <w:left w:val="nil"/>
              <w:bottom w:val="nil"/>
              <w:right w:val="single" w:sz="4" w:space="0" w:color="auto"/>
            </w:tcBorders>
            <w:shd w:val="clear" w:color="000000" w:fill="FFFFFF"/>
            <w:hideMark/>
          </w:tcPr>
          <w:p w:rsidR="000A0081" w:rsidRPr="00922F7F" w:rsidRDefault="000A0081" w:rsidP="00C475F1">
            <w:pPr>
              <w:rPr>
                <w:rFonts w:cs="Arial"/>
              </w:rPr>
            </w:pPr>
            <w:r w:rsidRPr="00922F7F">
              <w:rPr>
                <w:rFonts w:cs="Arial"/>
              </w:rPr>
              <w:t> </w:t>
            </w:r>
          </w:p>
        </w:tc>
        <w:tc>
          <w:tcPr>
            <w:tcW w:w="699" w:type="pct"/>
            <w:gridSpan w:val="2"/>
            <w:vMerge/>
            <w:tcBorders>
              <w:top w:val="single" w:sz="4" w:space="0" w:color="auto"/>
              <w:left w:val="single" w:sz="4" w:space="0" w:color="auto"/>
              <w:bottom w:val="single" w:sz="4" w:space="0" w:color="auto"/>
              <w:right w:val="single" w:sz="4" w:space="0" w:color="auto"/>
            </w:tcBorders>
            <w:hideMark/>
          </w:tcPr>
          <w:p w:rsidR="000A0081" w:rsidRPr="00922F7F" w:rsidRDefault="000A0081" w:rsidP="00C475F1">
            <w:pPr>
              <w:rPr>
                <w:rFonts w:cs="Arial"/>
              </w:rPr>
            </w:pPr>
          </w:p>
        </w:tc>
        <w:tc>
          <w:tcPr>
            <w:tcW w:w="527" w:type="pct"/>
            <w:gridSpan w:val="2"/>
            <w:vMerge/>
            <w:tcBorders>
              <w:top w:val="single" w:sz="4" w:space="0" w:color="auto"/>
              <w:left w:val="single" w:sz="4" w:space="0" w:color="auto"/>
              <w:bottom w:val="single" w:sz="4" w:space="0" w:color="auto"/>
              <w:right w:val="single" w:sz="4" w:space="0" w:color="auto"/>
            </w:tcBorders>
            <w:hideMark/>
          </w:tcPr>
          <w:p w:rsidR="000A0081" w:rsidRPr="00922F7F" w:rsidRDefault="000A0081" w:rsidP="00C475F1">
            <w:pPr>
              <w:rPr>
                <w:rFonts w:cs="Arial"/>
              </w:rPr>
            </w:pPr>
          </w:p>
        </w:tc>
        <w:tc>
          <w:tcPr>
            <w:tcW w:w="481" w:type="pct"/>
            <w:gridSpan w:val="2"/>
            <w:vMerge/>
            <w:tcBorders>
              <w:top w:val="single" w:sz="4" w:space="0" w:color="auto"/>
              <w:left w:val="single" w:sz="4" w:space="0" w:color="auto"/>
              <w:bottom w:val="single" w:sz="4" w:space="0" w:color="000000"/>
              <w:right w:val="single" w:sz="4" w:space="0" w:color="auto"/>
            </w:tcBorders>
            <w:hideMark/>
          </w:tcPr>
          <w:p w:rsidR="000A0081" w:rsidRPr="00922F7F" w:rsidRDefault="000A0081" w:rsidP="00C475F1">
            <w:pPr>
              <w:rPr>
                <w:rFonts w:cs="Arial"/>
              </w:rPr>
            </w:pPr>
          </w:p>
        </w:tc>
      </w:tr>
      <w:tr w:rsidR="000A0081" w:rsidRPr="00922F7F" w:rsidTr="00C475F1">
        <w:trPr>
          <w:gridAfter w:val="1"/>
          <w:wAfter w:w="278" w:type="pct"/>
          <w:trHeight w:val="2955"/>
        </w:trPr>
        <w:tc>
          <w:tcPr>
            <w:tcW w:w="162" w:type="pct"/>
            <w:vMerge/>
            <w:tcBorders>
              <w:top w:val="single" w:sz="4" w:space="0" w:color="auto"/>
              <w:left w:val="single" w:sz="4" w:space="0" w:color="auto"/>
              <w:bottom w:val="single" w:sz="4" w:space="0" w:color="000000"/>
              <w:right w:val="single" w:sz="4" w:space="0" w:color="auto"/>
            </w:tcBorders>
            <w:hideMark/>
          </w:tcPr>
          <w:p w:rsidR="000A0081" w:rsidRPr="00922F7F" w:rsidRDefault="000A0081" w:rsidP="00C475F1">
            <w:pPr>
              <w:rPr>
                <w:rFonts w:cs="Arial"/>
              </w:rPr>
            </w:pPr>
          </w:p>
        </w:tc>
        <w:tc>
          <w:tcPr>
            <w:tcW w:w="617" w:type="pct"/>
            <w:vMerge/>
            <w:tcBorders>
              <w:top w:val="single" w:sz="4" w:space="0" w:color="auto"/>
              <w:left w:val="single" w:sz="4" w:space="0" w:color="auto"/>
              <w:bottom w:val="single" w:sz="4" w:space="0" w:color="000000"/>
              <w:right w:val="single" w:sz="4" w:space="0" w:color="auto"/>
            </w:tcBorders>
            <w:hideMark/>
          </w:tcPr>
          <w:p w:rsidR="000A0081" w:rsidRPr="00922F7F" w:rsidRDefault="000A0081" w:rsidP="00C475F1">
            <w:pPr>
              <w:rPr>
                <w:rFonts w:cs="Arial"/>
              </w:rPr>
            </w:pPr>
          </w:p>
        </w:tc>
        <w:tc>
          <w:tcPr>
            <w:tcW w:w="744" w:type="pct"/>
            <w:gridSpan w:val="2"/>
            <w:vMerge/>
            <w:tcBorders>
              <w:top w:val="single" w:sz="4" w:space="0" w:color="auto"/>
              <w:left w:val="single" w:sz="4" w:space="0" w:color="auto"/>
              <w:bottom w:val="single" w:sz="4" w:space="0" w:color="auto"/>
              <w:right w:val="single" w:sz="4" w:space="0" w:color="auto"/>
            </w:tcBorders>
            <w:hideMark/>
          </w:tcPr>
          <w:p w:rsidR="000A0081" w:rsidRPr="00922F7F" w:rsidRDefault="000A0081" w:rsidP="00C475F1">
            <w:pPr>
              <w:rPr>
                <w:rFonts w:cs="Arial"/>
              </w:rPr>
            </w:pPr>
          </w:p>
        </w:tc>
        <w:tc>
          <w:tcPr>
            <w:tcW w:w="744" w:type="pct"/>
            <w:gridSpan w:val="3"/>
            <w:vMerge/>
            <w:tcBorders>
              <w:top w:val="single" w:sz="4" w:space="0" w:color="auto"/>
              <w:left w:val="single" w:sz="4" w:space="0" w:color="auto"/>
              <w:bottom w:val="single" w:sz="4" w:space="0" w:color="auto"/>
              <w:right w:val="single" w:sz="4" w:space="0" w:color="auto"/>
            </w:tcBorders>
            <w:hideMark/>
          </w:tcPr>
          <w:p w:rsidR="000A0081" w:rsidRPr="00922F7F" w:rsidRDefault="000A0081" w:rsidP="00C475F1">
            <w:pPr>
              <w:rPr>
                <w:rFonts w:cs="Arial"/>
              </w:rPr>
            </w:pPr>
          </w:p>
        </w:tc>
        <w:tc>
          <w:tcPr>
            <w:tcW w:w="353" w:type="pct"/>
            <w:gridSpan w:val="3"/>
            <w:tcBorders>
              <w:top w:val="nil"/>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начала реализации</w:t>
            </w:r>
            <w:r w:rsidR="00C475F1">
              <w:rPr>
                <w:rFonts w:cs="Arial"/>
              </w:rPr>
              <w:t xml:space="preserve"> </w:t>
            </w:r>
            <w:r w:rsidRPr="00922F7F">
              <w:rPr>
                <w:rFonts w:cs="Arial"/>
              </w:rPr>
              <w:t xml:space="preserve">мероприятия в очередном финансовом году </w:t>
            </w:r>
          </w:p>
        </w:tc>
        <w:tc>
          <w:tcPr>
            <w:tcW w:w="395" w:type="pct"/>
            <w:tcBorders>
              <w:top w:val="nil"/>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окончания реализации</w:t>
            </w:r>
            <w:r w:rsidR="00C475F1">
              <w:rPr>
                <w:rFonts w:cs="Arial"/>
              </w:rPr>
              <w:t xml:space="preserve"> </w:t>
            </w:r>
            <w:r w:rsidRPr="00922F7F">
              <w:rPr>
                <w:rFonts w:cs="Arial"/>
              </w:rPr>
              <w:t>мероприятия</w:t>
            </w:r>
            <w:r w:rsidR="00C475F1">
              <w:rPr>
                <w:rFonts w:cs="Arial"/>
              </w:rPr>
              <w:t xml:space="preserve"> </w:t>
            </w:r>
            <w:r w:rsidRPr="00922F7F">
              <w:rPr>
                <w:rFonts w:cs="Arial"/>
              </w:rPr>
              <w:t>в очередном финансовом году</w:t>
            </w:r>
            <w:r w:rsidR="00922F7F">
              <w:rPr>
                <w:rFonts w:cs="Arial"/>
              </w:rPr>
              <w:t xml:space="preserve"> </w:t>
            </w:r>
          </w:p>
        </w:tc>
        <w:tc>
          <w:tcPr>
            <w:tcW w:w="699" w:type="pct"/>
            <w:gridSpan w:val="2"/>
            <w:vMerge/>
            <w:tcBorders>
              <w:top w:val="single" w:sz="4" w:space="0" w:color="auto"/>
              <w:left w:val="single" w:sz="4" w:space="0" w:color="auto"/>
              <w:bottom w:val="single" w:sz="4" w:space="0" w:color="auto"/>
              <w:right w:val="single" w:sz="4" w:space="0" w:color="auto"/>
            </w:tcBorders>
            <w:hideMark/>
          </w:tcPr>
          <w:p w:rsidR="000A0081" w:rsidRPr="00922F7F" w:rsidRDefault="000A0081" w:rsidP="00C475F1">
            <w:pPr>
              <w:rPr>
                <w:rFonts w:cs="Arial"/>
              </w:rPr>
            </w:pPr>
          </w:p>
        </w:tc>
        <w:tc>
          <w:tcPr>
            <w:tcW w:w="527" w:type="pct"/>
            <w:gridSpan w:val="2"/>
            <w:vMerge/>
            <w:tcBorders>
              <w:top w:val="single" w:sz="4" w:space="0" w:color="auto"/>
              <w:left w:val="single" w:sz="4" w:space="0" w:color="auto"/>
              <w:bottom w:val="single" w:sz="4" w:space="0" w:color="auto"/>
              <w:right w:val="single" w:sz="4" w:space="0" w:color="auto"/>
            </w:tcBorders>
            <w:hideMark/>
          </w:tcPr>
          <w:p w:rsidR="000A0081" w:rsidRPr="00922F7F" w:rsidRDefault="000A0081" w:rsidP="00C475F1">
            <w:pPr>
              <w:rPr>
                <w:rFonts w:cs="Arial"/>
              </w:rPr>
            </w:pPr>
          </w:p>
        </w:tc>
        <w:tc>
          <w:tcPr>
            <w:tcW w:w="481" w:type="pct"/>
            <w:gridSpan w:val="2"/>
            <w:vMerge/>
            <w:tcBorders>
              <w:top w:val="single" w:sz="4" w:space="0" w:color="auto"/>
              <w:left w:val="single" w:sz="4" w:space="0" w:color="auto"/>
              <w:bottom w:val="single" w:sz="4" w:space="0" w:color="000000"/>
              <w:right w:val="single" w:sz="4" w:space="0" w:color="auto"/>
            </w:tcBorders>
            <w:hideMark/>
          </w:tcPr>
          <w:p w:rsidR="000A0081" w:rsidRPr="00922F7F" w:rsidRDefault="000A0081" w:rsidP="00C475F1">
            <w:pPr>
              <w:rPr>
                <w:rFonts w:cs="Arial"/>
              </w:rPr>
            </w:pPr>
          </w:p>
        </w:tc>
      </w:tr>
      <w:tr w:rsidR="000A0081" w:rsidRPr="00922F7F" w:rsidTr="00C475F1">
        <w:trPr>
          <w:gridAfter w:val="1"/>
          <w:wAfter w:w="278" w:type="pct"/>
          <w:trHeight w:val="315"/>
        </w:trPr>
        <w:tc>
          <w:tcPr>
            <w:tcW w:w="162" w:type="pct"/>
            <w:tcBorders>
              <w:top w:val="nil"/>
              <w:left w:val="single" w:sz="4" w:space="0" w:color="auto"/>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1</w:t>
            </w:r>
          </w:p>
        </w:tc>
        <w:tc>
          <w:tcPr>
            <w:tcW w:w="617" w:type="pct"/>
            <w:tcBorders>
              <w:top w:val="nil"/>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2</w:t>
            </w:r>
          </w:p>
        </w:tc>
        <w:tc>
          <w:tcPr>
            <w:tcW w:w="744" w:type="pct"/>
            <w:gridSpan w:val="2"/>
            <w:tcBorders>
              <w:top w:val="nil"/>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3</w:t>
            </w:r>
          </w:p>
        </w:tc>
        <w:tc>
          <w:tcPr>
            <w:tcW w:w="744" w:type="pct"/>
            <w:gridSpan w:val="3"/>
            <w:tcBorders>
              <w:top w:val="nil"/>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4</w:t>
            </w:r>
          </w:p>
        </w:tc>
        <w:tc>
          <w:tcPr>
            <w:tcW w:w="353" w:type="pct"/>
            <w:gridSpan w:val="3"/>
            <w:tcBorders>
              <w:top w:val="nil"/>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5</w:t>
            </w:r>
          </w:p>
        </w:tc>
        <w:tc>
          <w:tcPr>
            <w:tcW w:w="395" w:type="pct"/>
            <w:tcBorders>
              <w:top w:val="nil"/>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6</w:t>
            </w:r>
          </w:p>
        </w:tc>
        <w:tc>
          <w:tcPr>
            <w:tcW w:w="699" w:type="pct"/>
            <w:gridSpan w:val="2"/>
            <w:tcBorders>
              <w:top w:val="nil"/>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7</w:t>
            </w:r>
          </w:p>
        </w:tc>
        <w:tc>
          <w:tcPr>
            <w:tcW w:w="527" w:type="pct"/>
            <w:gridSpan w:val="2"/>
            <w:tcBorders>
              <w:top w:val="nil"/>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8</w:t>
            </w:r>
          </w:p>
        </w:tc>
        <w:tc>
          <w:tcPr>
            <w:tcW w:w="481" w:type="pct"/>
            <w:gridSpan w:val="2"/>
            <w:tcBorders>
              <w:top w:val="nil"/>
              <w:left w:val="nil"/>
              <w:bottom w:val="single" w:sz="4" w:space="0" w:color="auto"/>
              <w:right w:val="single" w:sz="4" w:space="0" w:color="auto"/>
            </w:tcBorders>
            <w:shd w:val="clear" w:color="000000" w:fill="FFFFFF"/>
            <w:hideMark/>
          </w:tcPr>
          <w:p w:rsidR="000A0081" w:rsidRPr="00922F7F" w:rsidRDefault="000A0081" w:rsidP="00C475F1">
            <w:pPr>
              <w:rPr>
                <w:rFonts w:cs="Arial"/>
              </w:rPr>
            </w:pPr>
            <w:r w:rsidRPr="00922F7F">
              <w:rPr>
                <w:rFonts w:cs="Arial"/>
              </w:rPr>
              <w:t>9</w:t>
            </w:r>
          </w:p>
        </w:tc>
      </w:tr>
      <w:tr w:rsidR="000A0081" w:rsidRPr="00922F7F" w:rsidTr="00C475F1">
        <w:trPr>
          <w:gridAfter w:val="1"/>
          <w:wAfter w:w="278" w:type="pct"/>
          <w:trHeight w:val="2111"/>
        </w:trPr>
        <w:tc>
          <w:tcPr>
            <w:tcW w:w="162" w:type="pct"/>
            <w:tcBorders>
              <w:top w:val="nil"/>
              <w:left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lastRenderedPageBreak/>
              <w:t> </w:t>
            </w:r>
          </w:p>
        </w:tc>
        <w:tc>
          <w:tcPr>
            <w:tcW w:w="617" w:type="pct"/>
            <w:tcBorders>
              <w:top w:val="nil"/>
              <w:left w:val="nil"/>
              <w:right w:val="single" w:sz="4" w:space="0" w:color="auto"/>
            </w:tcBorders>
            <w:shd w:val="clear" w:color="auto" w:fill="auto"/>
            <w:hideMark/>
          </w:tcPr>
          <w:p w:rsidR="000A0081" w:rsidRPr="00922F7F" w:rsidRDefault="000A0081" w:rsidP="00C475F1">
            <w:pPr>
              <w:rPr>
                <w:rFonts w:cs="Arial"/>
              </w:rPr>
            </w:pPr>
            <w:r w:rsidRPr="00922F7F">
              <w:rPr>
                <w:rFonts w:cs="Arial"/>
              </w:rPr>
              <w:t>ПОДПРОГРАММА 1</w:t>
            </w:r>
          </w:p>
        </w:tc>
        <w:tc>
          <w:tcPr>
            <w:tcW w:w="744" w:type="pct"/>
            <w:gridSpan w:val="2"/>
            <w:tcBorders>
              <w:top w:val="nil"/>
              <w:left w:val="nil"/>
              <w:right w:val="single" w:sz="4" w:space="0" w:color="auto"/>
            </w:tcBorders>
            <w:shd w:val="clear" w:color="auto" w:fill="auto"/>
            <w:hideMark/>
          </w:tcPr>
          <w:p w:rsidR="000A0081" w:rsidRPr="00922F7F" w:rsidRDefault="000A0081" w:rsidP="00C475F1">
            <w:pPr>
              <w:rPr>
                <w:rFonts w:cs="Arial"/>
              </w:rPr>
            </w:pPr>
            <w:r w:rsidRPr="00922F7F">
              <w:rPr>
                <w:rFonts w:cs="Arial"/>
              </w:rPr>
              <w:t>"Создание условий для обеспечения доступным и комфортным жильем населения Калачеевского муниципального района"</w:t>
            </w:r>
          </w:p>
        </w:tc>
        <w:tc>
          <w:tcPr>
            <w:tcW w:w="744" w:type="pct"/>
            <w:gridSpan w:val="3"/>
            <w:tcBorders>
              <w:top w:val="nil"/>
              <w:left w:val="nil"/>
              <w:right w:val="single" w:sz="4" w:space="0" w:color="auto"/>
            </w:tcBorders>
            <w:shd w:val="clear" w:color="auto" w:fill="auto"/>
            <w:hideMark/>
          </w:tcPr>
          <w:p w:rsidR="000A0081" w:rsidRPr="00922F7F" w:rsidRDefault="000A0081" w:rsidP="00C475F1">
            <w:pPr>
              <w:rPr>
                <w:rFonts w:cs="Arial"/>
              </w:rPr>
            </w:pPr>
            <w:r w:rsidRPr="00922F7F">
              <w:rPr>
                <w:rFonts w:cs="Arial"/>
              </w:rPr>
              <w:t>Сектор, строительства транспорта и ЖКХ администрации Калачеевского муниципального района, начальник сектора -Ржевский П.П.</w:t>
            </w:r>
          </w:p>
        </w:tc>
        <w:tc>
          <w:tcPr>
            <w:tcW w:w="353" w:type="pct"/>
            <w:gridSpan w:val="3"/>
            <w:tcBorders>
              <w:top w:val="nil"/>
              <w:left w:val="nil"/>
              <w:right w:val="single" w:sz="4" w:space="0" w:color="auto"/>
            </w:tcBorders>
            <w:shd w:val="clear" w:color="auto" w:fill="auto"/>
            <w:hideMark/>
          </w:tcPr>
          <w:p w:rsidR="000A0081" w:rsidRPr="00922F7F" w:rsidRDefault="000A0081" w:rsidP="00C475F1">
            <w:pPr>
              <w:rPr>
                <w:rFonts w:cs="Arial"/>
              </w:rPr>
            </w:pPr>
            <w:r w:rsidRPr="00922F7F">
              <w:rPr>
                <w:rFonts w:cs="Arial"/>
              </w:rPr>
              <w:t>январь</w:t>
            </w:r>
          </w:p>
        </w:tc>
        <w:tc>
          <w:tcPr>
            <w:tcW w:w="395" w:type="pct"/>
            <w:tcBorders>
              <w:top w:val="nil"/>
              <w:left w:val="nil"/>
              <w:right w:val="single" w:sz="4" w:space="0" w:color="auto"/>
            </w:tcBorders>
            <w:shd w:val="clear" w:color="auto" w:fill="auto"/>
            <w:hideMark/>
          </w:tcPr>
          <w:p w:rsidR="000A0081" w:rsidRPr="00922F7F" w:rsidRDefault="000A0081" w:rsidP="00C475F1">
            <w:pPr>
              <w:rPr>
                <w:rFonts w:cs="Arial"/>
              </w:rPr>
            </w:pPr>
            <w:r w:rsidRPr="00922F7F">
              <w:rPr>
                <w:rFonts w:cs="Arial"/>
              </w:rPr>
              <w:t>декабрь</w:t>
            </w:r>
          </w:p>
        </w:tc>
        <w:tc>
          <w:tcPr>
            <w:tcW w:w="699" w:type="pct"/>
            <w:gridSpan w:val="2"/>
            <w:tcBorders>
              <w:top w:val="nil"/>
              <w:left w:val="nil"/>
              <w:right w:val="single" w:sz="4" w:space="0" w:color="auto"/>
            </w:tcBorders>
            <w:shd w:val="clear" w:color="auto" w:fill="auto"/>
            <w:hideMark/>
          </w:tcPr>
          <w:p w:rsidR="000A0081" w:rsidRPr="00922F7F" w:rsidRDefault="000A0081" w:rsidP="00C475F1">
            <w:pPr>
              <w:rPr>
                <w:rFonts w:cs="Arial"/>
              </w:rPr>
            </w:pPr>
          </w:p>
        </w:tc>
        <w:tc>
          <w:tcPr>
            <w:tcW w:w="527" w:type="pct"/>
            <w:gridSpan w:val="2"/>
            <w:tcBorders>
              <w:top w:val="nil"/>
              <w:left w:val="nil"/>
              <w:right w:val="single" w:sz="4" w:space="0" w:color="auto"/>
            </w:tcBorders>
            <w:shd w:val="clear" w:color="auto" w:fill="auto"/>
            <w:hideMark/>
          </w:tcPr>
          <w:p w:rsidR="000A0081" w:rsidRPr="00922F7F" w:rsidRDefault="000A0081" w:rsidP="00C475F1">
            <w:pPr>
              <w:rPr>
                <w:rFonts w:cs="Arial"/>
              </w:rPr>
            </w:pPr>
            <w:r w:rsidRPr="00922F7F">
              <w:rPr>
                <w:rFonts w:cs="Arial"/>
              </w:rPr>
              <w:t> </w:t>
            </w:r>
          </w:p>
        </w:tc>
        <w:tc>
          <w:tcPr>
            <w:tcW w:w="481" w:type="pct"/>
            <w:gridSpan w:val="2"/>
            <w:tcBorders>
              <w:top w:val="nil"/>
              <w:left w:val="nil"/>
              <w:right w:val="single" w:sz="4" w:space="0" w:color="auto"/>
            </w:tcBorders>
            <w:shd w:val="clear" w:color="auto" w:fill="auto"/>
            <w:hideMark/>
          </w:tcPr>
          <w:p w:rsidR="000A0081" w:rsidRPr="00922F7F" w:rsidRDefault="000A0081" w:rsidP="00C475F1">
            <w:pPr>
              <w:rPr>
                <w:rFonts w:cs="Arial"/>
              </w:rPr>
            </w:pPr>
            <w:r w:rsidRPr="00922F7F">
              <w:rPr>
                <w:rFonts w:cs="Arial"/>
              </w:rPr>
              <w:t>1 000,00</w:t>
            </w:r>
          </w:p>
        </w:tc>
      </w:tr>
      <w:tr w:rsidR="000A0081" w:rsidRPr="00922F7F" w:rsidTr="00C475F1">
        <w:trPr>
          <w:gridAfter w:val="1"/>
          <w:wAfter w:w="278" w:type="pct"/>
          <w:trHeight w:val="695"/>
        </w:trPr>
        <w:tc>
          <w:tcPr>
            <w:tcW w:w="162" w:type="pct"/>
            <w:tcBorders>
              <w:top w:val="single" w:sz="4" w:space="0" w:color="auto"/>
              <w:left w:val="single" w:sz="4" w:space="0" w:color="auto"/>
              <w:bottom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t> </w:t>
            </w:r>
          </w:p>
        </w:tc>
        <w:tc>
          <w:tcPr>
            <w:tcW w:w="617" w:type="pct"/>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Основное мероприятие 1.1</w:t>
            </w:r>
          </w:p>
        </w:tc>
        <w:tc>
          <w:tcPr>
            <w:tcW w:w="744" w:type="pct"/>
            <w:gridSpan w:val="2"/>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"Обеспечение жильем молодых семей"</w:t>
            </w:r>
          </w:p>
        </w:tc>
        <w:tc>
          <w:tcPr>
            <w:tcW w:w="744" w:type="pct"/>
            <w:gridSpan w:val="3"/>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Сектор, строительства транспорта и ЖКХ администрации Калачеевского муниципального района, начальник сектора -Ржевский П.П.</w:t>
            </w:r>
          </w:p>
        </w:tc>
        <w:tc>
          <w:tcPr>
            <w:tcW w:w="353" w:type="pct"/>
            <w:gridSpan w:val="3"/>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январь</w:t>
            </w:r>
          </w:p>
        </w:tc>
        <w:tc>
          <w:tcPr>
            <w:tcW w:w="395" w:type="pct"/>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декабрь</w:t>
            </w:r>
          </w:p>
        </w:tc>
        <w:tc>
          <w:tcPr>
            <w:tcW w:w="699" w:type="pct"/>
            <w:gridSpan w:val="2"/>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Количество молодых семей улучшивших жилищные условия 13 семей.</w:t>
            </w:r>
          </w:p>
        </w:tc>
        <w:tc>
          <w:tcPr>
            <w:tcW w:w="527" w:type="pct"/>
            <w:gridSpan w:val="2"/>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lang w:val="en-US"/>
              </w:rPr>
            </w:pPr>
            <w:r w:rsidRPr="00922F7F">
              <w:rPr>
                <w:rFonts w:cs="Arial"/>
              </w:rPr>
              <w:t xml:space="preserve">914 10 03 02 1 01 </w:t>
            </w:r>
            <w:r w:rsidRPr="00922F7F">
              <w:rPr>
                <w:rFonts w:cs="Arial"/>
                <w:lang w:val="en-US"/>
              </w:rPr>
              <w:t>L</w:t>
            </w:r>
            <w:r w:rsidRPr="00922F7F">
              <w:rPr>
                <w:rFonts w:cs="Arial"/>
              </w:rPr>
              <w:t>4970</w:t>
            </w:r>
            <w:r w:rsidRPr="00922F7F">
              <w:rPr>
                <w:rFonts w:cs="Arial"/>
                <w:lang w:val="en-US"/>
              </w:rPr>
              <w:t xml:space="preserve"> </w:t>
            </w:r>
            <w:r w:rsidRPr="00922F7F">
              <w:rPr>
                <w:rFonts w:cs="Arial"/>
              </w:rPr>
              <w:t>3</w:t>
            </w:r>
            <w:r w:rsidRPr="00922F7F">
              <w:rPr>
                <w:rFonts w:cs="Arial"/>
                <w:lang w:val="en-US"/>
              </w:rPr>
              <w:t xml:space="preserve">00 </w:t>
            </w:r>
          </w:p>
          <w:p w:rsidR="000A0081" w:rsidRPr="00922F7F" w:rsidRDefault="000A0081" w:rsidP="00C475F1">
            <w:pPr>
              <w:rPr>
                <w:rFonts w:cs="Arial"/>
              </w:rPr>
            </w:pPr>
          </w:p>
        </w:tc>
        <w:tc>
          <w:tcPr>
            <w:tcW w:w="481" w:type="pct"/>
            <w:gridSpan w:val="2"/>
            <w:tcBorders>
              <w:top w:val="single" w:sz="4" w:space="0" w:color="auto"/>
              <w:left w:val="nil"/>
              <w:bottom w:val="single" w:sz="4" w:space="0" w:color="auto"/>
              <w:right w:val="single" w:sz="4" w:space="0" w:color="auto"/>
            </w:tcBorders>
            <w:shd w:val="clear" w:color="auto" w:fill="auto"/>
            <w:hideMark/>
          </w:tcPr>
          <w:p w:rsidR="00922F7F" w:rsidRDefault="000A0081" w:rsidP="00C475F1">
            <w:pPr>
              <w:rPr>
                <w:rFonts w:cs="Arial"/>
              </w:rPr>
            </w:pPr>
            <w:r w:rsidRPr="00922F7F">
              <w:rPr>
                <w:rFonts w:cs="Arial"/>
              </w:rPr>
              <w:t>1 000,00</w:t>
            </w:r>
          </w:p>
          <w:p w:rsidR="000A0081" w:rsidRPr="00922F7F" w:rsidRDefault="000A0081" w:rsidP="00C475F1">
            <w:pPr>
              <w:rPr>
                <w:rFonts w:cs="Arial"/>
              </w:rPr>
            </w:pPr>
          </w:p>
        </w:tc>
      </w:tr>
      <w:tr w:rsidR="000A0081" w:rsidRPr="00922F7F" w:rsidTr="00C475F1">
        <w:trPr>
          <w:gridAfter w:val="1"/>
          <w:wAfter w:w="278" w:type="pct"/>
          <w:trHeight w:val="1275"/>
        </w:trPr>
        <w:tc>
          <w:tcPr>
            <w:tcW w:w="162" w:type="pct"/>
            <w:tcBorders>
              <w:top w:val="nil"/>
              <w:left w:val="single" w:sz="4" w:space="0" w:color="auto"/>
              <w:bottom w:val="single" w:sz="4" w:space="0" w:color="auto"/>
              <w:right w:val="nil"/>
            </w:tcBorders>
            <w:shd w:val="clear" w:color="auto" w:fill="auto"/>
            <w:noWrap/>
            <w:hideMark/>
          </w:tcPr>
          <w:p w:rsidR="000A0081" w:rsidRPr="00922F7F" w:rsidRDefault="000A0081" w:rsidP="00C475F1">
            <w:pPr>
              <w:rPr>
                <w:rFonts w:cs="Arial"/>
              </w:rPr>
            </w:pPr>
            <w:r w:rsidRPr="00922F7F">
              <w:rPr>
                <w:rFonts w:cs="Arial"/>
              </w:rPr>
              <w:t> </w:t>
            </w:r>
          </w:p>
        </w:tc>
        <w:tc>
          <w:tcPr>
            <w:tcW w:w="617" w:type="pct"/>
            <w:tcBorders>
              <w:top w:val="nil"/>
              <w:left w:val="single" w:sz="4" w:space="0" w:color="auto"/>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ПОДПРОГРАММА 2</w:t>
            </w:r>
          </w:p>
        </w:tc>
        <w:tc>
          <w:tcPr>
            <w:tcW w:w="744" w:type="pct"/>
            <w:gridSpan w:val="2"/>
            <w:tcBorders>
              <w:top w:val="nil"/>
              <w:left w:val="nil"/>
              <w:bottom w:val="single" w:sz="4" w:space="0" w:color="auto"/>
              <w:right w:val="single" w:sz="4" w:space="0" w:color="auto"/>
            </w:tcBorders>
            <w:shd w:val="clear" w:color="auto" w:fill="auto"/>
            <w:hideMark/>
          </w:tcPr>
          <w:p w:rsidR="00922F7F" w:rsidRDefault="00922F7F" w:rsidP="00C475F1">
            <w:pPr>
              <w:rPr>
                <w:rFonts w:cs="Arial"/>
              </w:rPr>
            </w:pPr>
          </w:p>
          <w:p w:rsidR="000A0081" w:rsidRPr="00922F7F" w:rsidRDefault="000A0081" w:rsidP="00C475F1">
            <w:pPr>
              <w:rPr>
                <w:rFonts w:cs="Arial"/>
              </w:rPr>
            </w:pPr>
          </w:p>
          <w:p w:rsidR="000A0081" w:rsidRPr="00922F7F" w:rsidRDefault="000A0081" w:rsidP="00C475F1">
            <w:pPr>
              <w:rPr>
                <w:rFonts w:cs="Arial"/>
              </w:rPr>
            </w:pPr>
            <w:r w:rsidRPr="00922F7F">
              <w:rPr>
                <w:rFonts w:cs="Arial"/>
              </w:rPr>
              <w:t>"Развитие транспортной системы"</w:t>
            </w:r>
          </w:p>
        </w:tc>
        <w:tc>
          <w:tcPr>
            <w:tcW w:w="744" w:type="pct"/>
            <w:gridSpan w:val="3"/>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Сектор, строительства транспорта и ЖКХ администрации Калачеевского муниципального района, начальник сектора -Ржевский П.П.</w:t>
            </w:r>
          </w:p>
        </w:tc>
        <w:tc>
          <w:tcPr>
            <w:tcW w:w="353" w:type="pct"/>
            <w:gridSpan w:val="3"/>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январь</w:t>
            </w:r>
          </w:p>
        </w:tc>
        <w:tc>
          <w:tcPr>
            <w:tcW w:w="395"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декабрь</w:t>
            </w:r>
          </w:p>
        </w:tc>
        <w:tc>
          <w:tcPr>
            <w:tcW w:w="699" w:type="pct"/>
            <w:gridSpan w:val="2"/>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w:t>
            </w:r>
          </w:p>
        </w:tc>
        <w:tc>
          <w:tcPr>
            <w:tcW w:w="527" w:type="pct"/>
            <w:gridSpan w:val="2"/>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w:t>
            </w:r>
          </w:p>
        </w:tc>
        <w:tc>
          <w:tcPr>
            <w:tcW w:w="481" w:type="pct"/>
            <w:gridSpan w:val="2"/>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1347,60</w:t>
            </w:r>
          </w:p>
        </w:tc>
      </w:tr>
      <w:tr w:rsidR="000A0081" w:rsidRPr="00922F7F" w:rsidTr="00C475F1">
        <w:trPr>
          <w:gridAfter w:val="1"/>
          <w:wAfter w:w="278" w:type="pct"/>
          <w:trHeight w:val="2317"/>
        </w:trPr>
        <w:tc>
          <w:tcPr>
            <w:tcW w:w="162" w:type="pct"/>
            <w:tcBorders>
              <w:top w:val="nil"/>
              <w:left w:val="single" w:sz="4" w:space="0" w:color="auto"/>
              <w:bottom w:val="single" w:sz="4" w:space="0" w:color="auto"/>
              <w:right w:val="nil"/>
            </w:tcBorders>
            <w:shd w:val="clear" w:color="auto" w:fill="auto"/>
            <w:noWrap/>
            <w:hideMark/>
          </w:tcPr>
          <w:p w:rsidR="000A0081" w:rsidRPr="00922F7F" w:rsidRDefault="000A0081" w:rsidP="00C475F1">
            <w:pPr>
              <w:rPr>
                <w:rFonts w:cs="Arial"/>
              </w:rPr>
            </w:pPr>
            <w:r w:rsidRPr="00922F7F">
              <w:rPr>
                <w:rFonts w:cs="Arial"/>
              </w:rPr>
              <w:lastRenderedPageBreak/>
              <w:t> </w:t>
            </w:r>
          </w:p>
        </w:tc>
        <w:tc>
          <w:tcPr>
            <w:tcW w:w="617" w:type="pct"/>
            <w:tcBorders>
              <w:top w:val="nil"/>
              <w:left w:val="single" w:sz="4" w:space="0" w:color="auto"/>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Основное мероприятие 2.1.</w:t>
            </w:r>
          </w:p>
        </w:tc>
        <w:tc>
          <w:tcPr>
            <w:tcW w:w="744" w:type="pct"/>
            <w:gridSpan w:val="2"/>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 "Создание условий для обеспечения населения транспортным обслуживанием на территории Калачеевского муниципального района" </w:t>
            </w:r>
          </w:p>
        </w:tc>
        <w:tc>
          <w:tcPr>
            <w:tcW w:w="744" w:type="pct"/>
            <w:gridSpan w:val="3"/>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Сектор, строительства транспорта и ЖКХ администрации Калачеевского муниципального района, начальник сектора -Ржевский П.П.</w:t>
            </w:r>
          </w:p>
        </w:tc>
        <w:tc>
          <w:tcPr>
            <w:tcW w:w="353" w:type="pct"/>
            <w:gridSpan w:val="3"/>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январь</w:t>
            </w:r>
          </w:p>
        </w:tc>
        <w:tc>
          <w:tcPr>
            <w:tcW w:w="395"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декабрь</w:t>
            </w:r>
          </w:p>
        </w:tc>
        <w:tc>
          <w:tcPr>
            <w:tcW w:w="699" w:type="pct"/>
            <w:gridSpan w:val="2"/>
            <w:tcBorders>
              <w:top w:val="nil"/>
              <w:left w:val="nil"/>
              <w:bottom w:val="single" w:sz="4" w:space="0" w:color="auto"/>
              <w:right w:val="single" w:sz="4" w:space="0" w:color="auto"/>
            </w:tcBorders>
            <w:shd w:val="clear" w:color="auto" w:fill="auto"/>
            <w:hideMark/>
          </w:tcPr>
          <w:p w:rsidR="00922F7F" w:rsidRDefault="00922F7F" w:rsidP="00C475F1">
            <w:pPr>
              <w:rPr>
                <w:rFonts w:cs="Arial"/>
              </w:rPr>
            </w:pPr>
          </w:p>
          <w:p w:rsidR="000A0081" w:rsidRPr="00922F7F" w:rsidRDefault="000A0081" w:rsidP="00C475F1">
            <w:pPr>
              <w:rPr>
                <w:rFonts w:cs="Arial"/>
              </w:rPr>
            </w:pPr>
            <w:r w:rsidRPr="00922F7F">
              <w:rPr>
                <w:rFonts w:cs="Arial"/>
              </w:rPr>
              <w:t xml:space="preserve">Организация </w:t>
            </w:r>
            <w:r w:rsidRPr="009374B5">
              <w:rPr>
                <w:rFonts w:cs="Arial"/>
              </w:rPr>
              <w:t xml:space="preserve">пассажирского сообщения по муниципальным маршрутам </w:t>
            </w:r>
            <w:r w:rsidRPr="00922F7F">
              <w:rPr>
                <w:rFonts w:cs="Arial"/>
              </w:rPr>
              <w:t>общего пользования на 2020 год</w:t>
            </w:r>
            <w:r w:rsidR="00922F7F">
              <w:rPr>
                <w:rFonts w:cs="Arial"/>
              </w:rPr>
              <w:t xml:space="preserve"> </w:t>
            </w:r>
          </w:p>
        </w:tc>
        <w:tc>
          <w:tcPr>
            <w:tcW w:w="527" w:type="pct"/>
            <w:gridSpan w:val="2"/>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914 </w:t>
            </w:r>
            <w:r w:rsidRPr="00922F7F">
              <w:rPr>
                <w:rFonts w:cs="Arial"/>
                <w:lang w:val="en-US"/>
              </w:rPr>
              <w:t>04</w:t>
            </w:r>
            <w:r w:rsidRPr="00922F7F">
              <w:rPr>
                <w:rFonts w:cs="Arial"/>
              </w:rPr>
              <w:t xml:space="preserve"> </w:t>
            </w:r>
            <w:r w:rsidRPr="00922F7F">
              <w:rPr>
                <w:rFonts w:cs="Arial"/>
                <w:lang w:val="en-US"/>
              </w:rPr>
              <w:t>08</w:t>
            </w:r>
            <w:r w:rsidRPr="00922F7F">
              <w:rPr>
                <w:rFonts w:cs="Arial"/>
              </w:rPr>
              <w:t xml:space="preserve"> </w:t>
            </w:r>
            <w:r w:rsidRPr="00922F7F">
              <w:rPr>
                <w:rFonts w:cs="Arial"/>
                <w:lang w:val="en-US"/>
              </w:rPr>
              <w:t>02</w:t>
            </w:r>
            <w:r w:rsidRPr="00922F7F">
              <w:rPr>
                <w:rFonts w:cs="Arial"/>
              </w:rPr>
              <w:t xml:space="preserve"> </w:t>
            </w:r>
            <w:r w:rsidRPr="00922F7F">
              <w:rPr>
                <w:rFonts w:cs="Arial"/>
                <w:lang w:val="en-US"/>
              </w:rPr>
              <w:t>2</w:t>
            </w:r>
            <w:r w:rsidRPr="00922F7F">
              <w:rPr>
                <w:rFonts w:cs="Arial"/>
              </w:rPr>
              <w:t xml:space="preserve"> </w:t>
            </w:r>
            <w:r w:rsidRPr="00922F7F">
              <w:rPr>
                <w:rFonts w:cs="Arial"/>
                <w:lang w:val="en-US"/>
              </w:rPr>
              <w:t>02</w:t>
            </w:r>
            <w:r w:rsidRPr="00922F7F">
              <w:rPr>
                <w:rFonts w:cs="Arial"/>
              </w:rPr>
              <w:t xml:space="preserve"> </w:t>
            </w:r>
            <w:r w:rsidRPr="00922F7F">
              <w:rPr>
                <w:rFonts w:cs="Arial"/>
                <w:lang w:val="en-US"/>
              </w:rPr>
              <w:t>81300</w:t>
            </w:r>
            <w:r w:rsidRPr="00922F7F">
              <w:rPr>
                <w:rFonts w:cs="Arial"/>
              </w:rPr>
              <w:t xml:space="preserve"> 800</w:t>
            </w:r>
          </w:p>
        </w:tc>
        <w:tc>
          <w:tcPr>
            <w:tcW w:w="481" w:type="pct"/>
            <w:gridSpan w:val="2"/>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1347,60</w:t>
            </w:r>
          </w:p>
          <w:p w:rsidR="000A0081" w:rsidRPr="00922F7F" w:rsidRDefault="000A0081" w:rsidP="00C475F1">
            <w:pPr>
              <w:rPr>
                <w:rFonts w:cs="Arial"/>
              </w:rPr>
            </w:pPr>
          </w:p>
        </w:tc>
      </w:tr>
      <w:tr w:rsidR="000A0081" w:rsidRPr="00922F7F" w:rsidTr="00C475F1">
        <w:trPr>
          <w:gridAfter w:val="1"/>
          <w:wAfter w:w="278" w:type="pct"/>
          <w:trHeight w:val="553"/>
        </w:trPr>
        <w:tc>
          <w:tcPr>
            <w:tcW w:w="162" w:type="pct"/>
            <w:tcBorders>
              <w:top w:val="single" w:sz="4" w:space="0" w:color="auto"/>
              <w:left w:val="single" w:sz="4" w:space="0" w:color="auto"/>
              <w:bottom w:val="single" w:sz="4" w:space="0" w:color="auto"/>
              <w:right w:val="nil"/>
            </w:tcBorders>
            <w:shd w:val="clear" w:color="auto" w:fill="auto"/>
            <w:noWrap/>
            <w:hideMark/>
          </w:tcPr>
          <w:p w:rsidR="000A0081" w:rsidRPr="00922F7F" w:rsidRDefault="000A0081" w:rsidP="00C475F1">
            <w:pPr>
              <w:rPr>
                <w:rFonts w:cs="Arial"/>
              </w:rPr>
            </w:pPr>
            <w:r w:rsidRPr="00922F7F">
              <w:rPr>
                <w:rFonts w:cs="Arial"/>
              </w:rPr>
              <w:t> </w:t>
            </w:r>
          </w:p>
        </w:tc>
        <w:tc>
          <w:tcPr>
            <w:tcW w:w="617" w:type="pct"/>
            <w:tcBorders>
              <w:top w:val="single" w:sz="4" w:space="0" w:color="auto"/>
              <w:left w:val="single" w:sz="4" w:space="0" w:color="auto"/>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ПОДПРОГРАММА 3</w:t>
            </w:r>
          </w:p>
        </w:tc>
        <w:tc>
          <w:tcPr>
            <w:tcW w:w="744" w:type="pct"/>
            <w:gridSpan w:val="2"/>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"Создание условий для обеспечения качественными услугами ЖКХ населения Калачеевского муниципального района"</w:t>
            </w:r>
          </w:p>
        </w:tc>
        <w:tc>
          <w:tcPr>
            <w:tcW w:w="744" w:type="pct"/>
            <w:gridSpan w:val="3"/>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Сектор, строительства транспорта и ЖКХ администрации Калачеевского муниципального района, начальник сектора -Ржевский П.П.</w:t>
            </w:r>
            <w:r w:rsidRPr="00922F7F">
              <w:rPr>
                <w:rFonts w:cs="Arial"/>
              </w:rPr>
              <w:br w:type="page"/>
            </w:r>
          </w:p>
          <w:p w:rsidR="000A0081" w:rsidRPr="00922F7F" w:rsidRDefault="000A0081" w:rsidP="00C475F1">
            <w:pPr>
              <w:rPr>
                <w:rFonts w:cs="Arial"/>
              </w:rPr>
            </w:pPr>
            <w:r w:rsidRPr="00922F7F">
              <w:rPr>
                <w:rFonts w:cs="Arial"/>
              </w:rPr>
              <w:t xml:space="preserve">Отдел по управлению муниципальным имуществом и земельным отношениям администрации Калачеевского муниципального района, начальник </w:t>
            </w:r>
            <w:r w:rsidRPr="00922F7F">
              <w:rPr>
                <w:rFonts w:cs="Arial"/>
              </w:rPr>
              <w:lastRenderedPageBreak/>
              <w:t>отдела-</w:t>
            </w:r>
          </w:p>
          <w:p w:rsidR="000A0081" w:rsidRPr="00922F7F" w:rsidRDefault="000A0081" w:rsidP="00C475F1">
            <w:pPr>
              <w:rPr>
                <w:rFonts w:cs="Arial"/>
              </w:rPr>
            </w:pPr>
            <w:r w:rsidRPr="00922F7F">
              <w:rPr>
                <w:rFonts w:cs="Arial"/>
              </w:rPr>
              <w:t>Ярцев А.М.</w:t>
            </w:r>
          </w:p>
        </w:tc>
        <w:tc>
          <w:tcPr>
            <w:tcW w:w="353" w:type="pct"/>
            <w:gridSpan w:val="3"/>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lastRenderedPageBreak/>
              <w:t xml:space="preserve">январь </w:t>
            </w:r>
          </w:p>
        </w:tc>
        <w:tc>
          <w:tcPr>
            <w:tcW w:w="395" w:type="pct"/>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декабрь</w:t>
            </w:r>
          </w:p>
        </w:tc>
        <w:tc>
          <w:tcPr>
            <w:tcW w:w="699" w:type="pct"/>
            <w:gridSpan w:val="2"/>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w:t>
            </w:r>
          </w:p>
        </w:tc>
        <w:tc>
          <w:tcPr>
            <w:tcW w:w="527" w:type="pct"/>
            <w:gridSpan w:val="2"/>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p>
        </w:tc>
        <w:tc>
          <w:tcPr>
            <w:tcW w:w="481" w:type="pct"/>
            <w:gridSpan w:val="2"/>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9723,00</w:t>
            </w:r>
          </w:p>
        </w:tc>
      </w:tr>
      <w:tr w:rsidR="000A0081" w:rsidRPr="00922F7F" w:rsidTr="00C475F1">
        <w:trPr>
          <w:gridAfter w:val="1"/>
          <w:wAfter w:w="278" w:type="pct"/>
          <w:trHeight w:val="1275"/>
        </w:trPr>
        <w:tc>
          <w:tcPr>
            <w:tcW w:w="162" w:type="pct"/>
            <w:tcBorders>
              <w:top w:val="nil"/>
              <w:left w:val="single" w:sz="4" w:space="0" w:color="auto"/>
              <w:bottom w:val="single" w:sz="4" w:space="0" w:color="auto"/>
              <w:right w:val="nil"/>
            </w:tcBorders>
            <w:shd w:val="clear" w:color="auto" w:fill="auto"/>
            <w:noWrap/>
            <w:hideMark/>
          </w:tcPr>
          <w:p w:rsidR="000A0081" w:rsidRPr="00922F7F" w:rsidRDefault="000A0081" w:rsidP="00C475F1">
            <w:pPr>
              <w:rPr>
                <w:rFonts w:cs="Arial"/>
              </w:rPr>
            </w:pPr>
          </w:p>
        </w:tc>
        <w:tc>
          <w:tcPr>
            <w:tcW w:w="617" w:type="pct"/>
            <w:tcBorders>
              <w:top w:val="nil"/>
              <w:left w:val="single" w:sz="4" w:space="0" w:color="auto"/>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Основное мероприятие 3.1.</w:t>
            </w:r>
          </w:p>
        </w:tc>
        <w:tc>
          <w:tcPr>
            <w:tcW w:w="744" w:type="pct"/>
            <w:gridSpan w:val="2"/>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"Развитие системы водоснабжения и водоотведения " </w:t>
            </w:r>
          </w:p>
        </w:tc>
        <w:tc>
          <w:tcPr>
            <w:tcW w:w="744" w:type="pct"/>
            <w:gridSpan w:val="3"/>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Сектор, строительства транспорта и ЖКХ администрации Калачеевского муниципального района, начальник сектора -Ржевский П.П.</w:t>
            </w:r>
          </w:p>
        </w:tc>
        <w:tc>
          <w:tcPr>
            <w:tcW w:w="353" w:type="pct"/>
            <w:gridSpan w:val="3"/>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январь </w:t>
            </w:r>
          </w:p>
        </w:tc>
        <w:tc>
          <w:tcPr>
            <w:tcW w:w="395"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декабрь</w:t>
            </w:r>
          </w:p>
        </w:tc>
        <w:tc>
          <w:tcPr>
            <w:tcW w:w="699" w:type="pct"/>
            <w:gridSpan w:val="2"/>
            <w:tcBorders>
              <w:top w:val="nil"/>
              <w:left w:val="nil"/>
              <w:bottom w:val="single" w:sz="4" w:space="0" w:color="auto"/>
              <w:right w:val="single" w:sz="4" w:space="0" w:color="auto"/>
            </w:tcBorders>
            <w:shd w:val="clear" w:color="auto" w:fill="auto"/>
          </w:tcPr>
          <w:p w:rsidR="000A0081" w:rsidRPr="00922F7F" w:rsidRDefault="000A0081" w:rsidP="00C475F1">
            <w:pPr>
              <w:rPr>
                <w:rFonts w:cs="Arial"/>
              </w:rPr>
            </w:pPr>
            <w:r w:rsidRPr="00922F7F">
              <w:rPr>
                <w:rFonts w:cs="Arial"/>
              </w:rPr>
              <w:t>«Реконструкция водозабора «Пришиб» Калачеевского района Воронежской области включая ПИР»</w:t>
            </w:r>
          </w:p>
        </w:tc>
        <w:tc>
          <w:tcPr>
            <w:tcW w:w="527" w:type="pct"/>
            <w:gridSpan w:val="2"/>
            <w:tcBorders>
              <w:top w:val="nil"/>
              <w:left w:val="nil"/>
              <w:bottom w:val="single" w:sz="4" w:space="0" w:color="auto"/>
              <w:right w:val="single" w:sz="4" w:space="0" w:color="auto"/>
            </w:tcBorders>
            <w:shd w:val="clear" w:color="auto" w:fill="auto"/>
          </w:tcPr>
          <w:p w:rsidR="000A0081" w:rsidRPr="00922F7F" w:rsidRDefault="000A0081" w:rsidP="00C475F1">
            <w:pPr>
              <w:rPr>
                <w:rFonts w:cs="Arial"/>
              </w:rPr>
            </w:pPr>
            <w:r w:rsidRPr="00922F7F">
              <w:rPr>
                <w:rFonts w:cs="Arial"/>
              </w:rPr>
              <w:t xml:space="preserve">914 </w:t>
            </w:r>
            <w:r w:rsidRPr="00922F7F">
              <w:rPr>
                <w:rFonts w:cs="Arial"/>
                <w:lang w:val="en-US"/>
              </w:rPr>
              <w:t>0</w:t>
            </w:r>
            <w:r w:rsidRPr="00922F7F">
              <w:rPr>
                <w:rFonts w:cs="Arial"/>
              </w:rPr>
              <w:t xml:space="preserve">5 </w:t>
            </w:r>
            <w:r w:rsidRPr="00922F7F">
              <w:rPr>
                <w:rFonts w:cs="Arial"/>
                <w:lang w:val="en-US"/>
              </w:rPr>
              <w:t>0</w:t>
            </w:r>
            <w:r w:rsidRPr="00922F7F">
              <w:rPr>
                <w:rFonts w:cs="Arial"/>
              </w:rPr>
              <w:t xml:space="preserve">5 </w:t>
            </w:r>
            <w:r w:rsidRPr="00922F7F">
              <w:rPr>
                <w:rFonts w:cs="Arial"/>
                <w:lang w:val="en-US"/>
              </w:rPr>
              <w:t>02</w:t>
            </w:r>
            <w:r w:rsidRPr="00922F7F">
              <w:rPr>
                <w:rFonts w:cs="Arial"/>
              </w:rPr>
              <w:t xml:space="preserve"> 3 </w:t>
            </w:r>
            <w:r w:rsidRPr="00922F7F">
              <w:rPr>
                <w:rFonts w:cs="Arial"/>
                <w:lang w:val="en-US"/>
              </w:rPr>
              <w:t>01</w:t>
            </w:r>
            <w:r w:rsidRPr="00922F7F">
              <w:rPr>
                <w:rFonts w:cs="Arial"/>
              </w:rPr>
              <w:t xml:space="preserve"> 00590 200</w:t>
            </w:r>
          </w:p>
        </w:tc>
        <w:tc>
          <w:tcPr>
            <w:tcW w:w="481" w:type="pct"/>
            <w:gridSpan w:val="2"/>
            <w:tcBorders>
              <w:top w:val="nil"/>
              <w:left w:val="nil"/>
              <w:bottom w:val="single" w:sz="4" w:space="0" w:color="auto"/>
              <w:right w:val="single" w:sz="4" w:space="0" w:color="auto"/>
            </w:tcBorders>
            <w:shd w:val="clear" w:color="auto" w:fill="auto"/>
            <w:hideMark/>
          </w:tcPr>
          <w:p w:rsidR="00922F7F" w:rsidRDefault="00922F7F" w:rsidP="00C475F1">
            <w:pPr>
              <w:rPr>
                <w:rFonts w:cs="Arial"/>
              </w:rPr>
            </w:pPr>
          </w:p>
          <w:p w:rsidR="000A0081" w:rsidRPr="00922F7F" w:rsidRDefault="000A0081" w:rsidP="00C475F1">
            <w:pPr>
              <w:rPr>
                <w:rFonts w:cs="Arial"/>
              </w:rPr>
            </w:pPr>
          </w:p>
          <w:p w:rsidR="00922F7F" w:rsidRDefault="000A0081" w:rsidP="00C475F1">
            <w:pPr>
              <w:rPr>
                <w:rFonts w:cs="Arial"/>
              </w:rPr>
            </w:pPr>
            <w:r w:rsidRPr="00922F7F">
              <w:rPr>
                <w:rFonts w:cs="Arial"/>
              </w:rPr>
              <w:t>7673,00</w:t>
            </w:r>
          </w:p>
          <w:p w:rsidR="000A0081" w:rsidRPr="00922F7F" w:rsidRDefault="000A0081" w:rsidP="00C475F1">
            <w:pPr>
              <w:rPr>
                <w:rFonts w:cs="Arial"/>
              </w:rPr>
            </w:pPr>
          </w:p>
        </w:tc>
      </w:tr>
      <w:tr w:rsidR="000A0081" w:rsidRPr="00922F7F" w:rsidTr="00C475F1">
        <w:trPr>
          <w:gridAfter w:val="1"/>
          <w:wAfter w:w="278" w:type="pct"/>
          <w:trHeight w:val="1275"/>
        </w:trPr>
        <w:tc>
          <w:tcPr>
            <w:tcW w:w="162" w:type="pct"/>
            <w:tcBorders>
              <w:top w:val="nil"/>
              <w:left w:val="single" w:sz="4" w:space="0" w:color="auto"/>
              <w:bottom w:val="single" w:sz="4" w:space="0" w:color="auto"/>
              <w:right w:val="nil"/>
            </w:tcBorders>
            <w:shd w:val="clear" w:color="auto" w:fill="auto"/>
            <w:noWrap/>
            <w:hideMark/>
          </w:tcPr>
          <w:p w:rsidR="000A0081" w:rsidRPr="00922F7F" w:rsidRDefault="000A0081" w:rsidP="00C475F1">
            <w:pPr>
              <w:rPr>
                <w:rFonts w:cs="Arial"/>
              </w:rPr>
            </w:pPr>
            <w:r w:rsidRPr="00922F7F">
              <w:rPr>
                <w:rFonts w:cs="Arial"/>
              </w:rPr>
              <w:t> </w:t>
            </w:r>
          </w:p>
        </w:tc>
        <w:tc>
          <w:tcPr>
            <w:tcW w:w="617" w:type="pct"/>
            <w:tcBorders>
              <w:top w:val="nil"/>
              <w:left w:val="single" w:sz="4" w:space="0" w:color="auto"/>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Основное мероприятие 3.2.</w:t>
            </w:r>
          </w:p>
        </w:tc>
        <w:tc>
          <w:tcPr>
            <w:tcW w:w="744" w:type="pct"/>
            <w:gridSpan w:val="2"/>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"Приобретение коммунальной техники"</w:t>
            </w:r>
          </w:p>
        </w:tc>
        <w:tc>
          <w:tcPr>
            <w:tcW w:w="744" w:type="pct"/>
            <w:gridSpan w:val="3"/>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Сектор, строительства транспорта и ЖКХ администрации Калачеевского муниципального района, начальник сектора -Ржевский П.П.</w:t>
            </w:r>
          </w:p>
        </w:tc>
        <w:tc>
          <w:tcPr>
            <w:tcW w:w="353" w:type="pct"/>
            <w:gridSpan w:val="3"/>
            <w:tcBorders>
              <w:top w:val="nil"/>
              <w:left w:val="nil"/>
              <w:bottom w:val="single" w:sz="4" w:space="0" w:color="auto"/>
              <w:right w:val="single" w:sz="4" w:space="0" w:color="auto"/>
            </w:tcBorders>
            <w:shd w:val="clear" w:color="auto" w:fill="auto"/>
          </w:tcPr>
          <w:p w:rsidR="000A0081" w:rsidRPr="00922F7F" w:rsidRDefault="000A0081" w:rsidP="00C475F1">
            <w:pPr>
              <w:rPr>
                <w:rFonts w:cs="Arial"/>
              </w:rPr>
            </w:pPr>
            <w:r w:rsidRPr="00922F7F">
              <w:rPr>
                <w:rFonts w:cs="Arial"/>
              </w:rPr>
              <w:t xml:space="preserve">январь </w:t>
            </w:r>
          </w:p>
        </w:tc>
        <w:tc>
          <w:tcPr>
            <w:tcW w:w="395"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декабрь</w:t>
            </w:r>
          </w:p>
        </w:tc>
        <w:tc>
          <w:tcPr>
            <w:tcW w:w="699" w:type="pct"/>
            <w:gridSpan w:val="2"/>
            <w:tcBorders>
              <w:top w:val="nil"/>
              <w:left w:val="nil"/>
              <w:bottom w:val="single" w:sz="4" w:space="0" w:color="auto"/>
              <w:right w:val="single" w:sz="4" w:space="0" w:color="auto"/>
            </w:tcBorders>
            <w:shd w:val="clear" w:color="auto" w:fill="auto"/>
          </w:tcPr>
          <w:p w:rsidR="000A0081" w:rsidRPr="00922F7F" w:rsidRDefault="000A0081" w:rsidP="00C475F1">
            <w:pPr>
              <w:rPr>
                <w:rFonts w:cs="Arial"/>
              </w:rPr>
            </w:pPr>
            <w:r w:rsidRPr="00922F7F">
              <w:rPr>
                <w:rFonts w:cs="Arial"/>
              </w:rPr>
              <w:t>«Приобретение двух единиц коммунальной техники»</w:t>
            </w:r>
          </w:p>
        </w:tc>
        <w:tc>
          <w:tcPr>
            <w:tcW w:w="527" w:type="pct"/>
            <w:gridSpan w:val="2"/>
            <w:tcBorders>
              <w:top w:val="nil"/>
              <w:left w:val="nil"/>
              <w:bottom w:val="single" w:sz="4" w:space="0" w:color="auto"/>
              <w:right w:val="single" w:sz="4" w:space="0" w:color="auto"/>
            </w:tcBorders>
            <w:shd w:val="clear" w:color="auto" w:fill="auto"/>
          </w:tcPr>
          <w:p w:rsidR="000A0081" w:rsidRPr="00922F7F" w:rsidRDefault="000A0081" w:rsidP="00C475F1">
            <w:pPr>
              <w:rPr>
                <w:rFonts w:cs="Arial"/>
              </w:rPr>
            </w:pPr>
            <w:r w:rsidRPr="00922F7F">
              <w:rPr>
                <w:rFonts w:cs="Arial"/>
              </w:rPr>
              <w:t>914 02 05 02 3 02 00590 200</w:t>
            </w:r>
          </w:p>
        </w:tc>
        <w:tc>
          <w:tcPr>
            <w:tcW w:w="481" w:type="pct"/>
            <w:gridSpan w:val="2"/>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2000,00</w:t>
            </w:r>
          </w:p>
        </w:tc>
      </w:tr>
      <w:tr w:rsidR="000A0081" w:rsidRPr="00922F7F" w:rsidTr="00C475F1">
        <w:trPr>
          <w:gridAfter w:val="1"/>
          <w:wAfter w:w="278" w:type="pct"/>
          <w:trHeight w:val="841"/>
        </w:trPr>
        <w:tc>
          <w:tcPr>
            <w:tcW w:w="162" w:type="pct"/>
            <w:tcBorders>
              <w:top w:val="single" w:sz="4" w:space="0" w:color="auto"/>
              <w:left w:val="single" w:sz="4" w:space="0" w:color="auto"/>
              <w:bottom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t> </w:t>
            </w:r>
          </w:p>
        </w:tc>
        <w:tc>
          <w:tcPr>
            <w:tcW w:w="617" w:type="pct"/>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Основное мероприятие 3.3.</w:t>
            </w:r>
          </w:p>
        </w:tc>
        <w:tc>
          <w:tcPr>
            <w:tcW w:w="744" w:type="pct"/>
            <w:gridSpan w:val="2"/>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"Проектирование и строительство полигона ТКО в Калачеевском муниципальном районе"</w:t>
            </w:r>
          </w:p>
        </w:tc>
        <w:tc>
          <w:tcPr>
            <w:tcW w:w="744" w:type="pct"/>
            <w:gridSpan w:val="3"/>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Сектор, строительства транспорта и ЖКХ администрации Калачеевского муниципального района, начальник сектора -Ржевский П.П.</w:t>
            </w:r>
            <w:r w:rsidRPr="00922F7F">
              <w:rPr>
                <w:rFonts w:cs="Arial"/>
              </w:rPr>
              <w:br/>
            </w:r>
            <w:r w:rsidRPr="00922F7F">
              <w:rPr>
                <w:rFonts w:cs="Arial"/>
              </w:rPr>
              <w:lastRenderedPageBreak/>
              <w:t>Отдел по управлению муниципальным имуществом и земельным отношениям администрации Калачеевского муниципального района, начальник отдела-</w:t>
            </w:r>
          </w:p>
          <w:p w:rsidR="000A0081" w:rsidRPr="00922F7F" w:rsidRDefault="000A0081" w:rsidP="00C475F1">
            <w:pPr>
              <w:rPr>
                <w:rFonts w:cs="Arial"/>
              </w:rPr>
            </w:pPr>
            <w:r w:rsidRPr="00922F7F">
              <w:rPr>
                <w:rFonts w:cs="Arial"/>
              </w:rPr>
              <w:t>Ярцев А.М.</w:t>
            </w:r>
          </w:p>
        </w:tc>
        <w:tc>
          <w:tcPr>
            <w:tcW w:w="353" w:type="pct"/>
            <w:gridSpan w:val="3"/>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lastRenderedPageBreak/>
              <w:t xml:space="preserve">январь </w:t>
            </w:r>
          </w:p>
        </w:tc>
        <w:tc>
          <w:tcPr>
            <w:tcW w:w="395" w:type="pct"/>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декабрь</w:t>
            </w:r>
          </w:p>
        </w:tc>
        <w:tc>
          <w:tcPr>
            <w:tcW w:w="699" w:type="pct"/>
            <w:gridSpan w:val="2"/>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Проектирование полигона ТКО в Калачеевском муниципальном районе</w:t>
            </w:r>
          </w:p>
        </w:tc>
        <w:tc>
          <w:tcPr>
            <w:tcW w:w="527" w:type="pct"/>
            <w:gridSpan w:val="2"/>
            <w:tcBorders>
              <w:top w:val="single" w:sz="4" w:space="0" w:color="auto"/>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914 </w:t>
            </w:r>
            <w:r w:rsidRPr="00922F7F">
              <w:rPr>
                <w:rFonts w:cs="Arial"/>
                <w:lang w:val="en-US"/>
              </w:rPr>
              <w:t>0</w:t>
            </w:r>
            <w:r w:rsidRPr="00922F7F">
              <w:rPr>
                <w:rFonts w:cs="Arial"/>
              </w:rPr>
              <w:t xml:space="preserve">5 </w:t>
            </w:r>
            <w:r w:rsidRPr="00922F7F">
              <w:rPr>
                <w:rFonts w:cs="Arial"/>
                <w:lang w:val="en-US"/>
              </w:rPr>
              <w:t>0</w:t>
            </w:r>
            <w:r w:rsidRPr="00922F7F">
              <w:rPr>
                <w:rFonts w:cs="Arial"/>
              </w:rPr>
              <w:t xml:space="preserve">5 </w:t>
            </w:r>
            <w:r w:rsidRPr="00922F7F">
              <w:rPr>
                <w:rFonts w:cs="Arial"/>
                <w:lang w:val="en-US"/>
              </w:rPr>
              <w:t>02</w:t>
            </w:r>
            <w:r w:rsidRPr="00922F7F">
              <w:rPr>
                <w:rFonts w:cs="Arial"/>
              </w:rPr>
              <w:t xml:space="preserve"> 3 </w:t>
            </w:r>
            <w:r w:rsidRPr="00922F7F">
              <w:rPr>
                <w:rFonts w:cs="Arial"/>
                <w:lang w:val="en-US"/>
              </w:rPr>
              <w:t>0</w:t>
            </w:r>
            <w:r w:rsidRPr="00922F7F">
              <w:rPr>
                <w:rFonts w:cs="Arial"/>
              </w:rPr>
              <w:t>3 00000</w:t>
            </w:r>
          </w:p>
        </w:tc>
        <w:tc>
          <w:tcPr>
            <w:tcW w:w="481" w:type="pct"/>
            <w:gridSpan w:val="2"/>
            <w:tcBorders>
              <w:top w:val="single" w:sz="4" w:space="0" w:color="auto"/>
              <w:left w:val="nil"/>
              <w:bottom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t>7673,00</w:t>
            </w:r>
          </w:p>
        </w:tc>
      </w:tr>
      <w:tr w:rsidR="000A0081" w:rsidRPr="00922F7F" w:rsidTr="00C475F1">
        <w:trPr>
          <w:gridAfter w:val="1"/>
          <w:wAfter w:w="278" w:type="pct"/>
          <w:trHeight w:val="841"/>
        </w:trPr>
        <w:tc>
          <w:tcPr>
            <w:tcW w:w="162" w:type="pct"/>
            <w:tcBorders>
              <w:top w:val="nil"/>
              <w:left w:val="single" w:sz="4" w:space="0" w:color="auto"/>
              <w:bottom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lastRenderedPageBreak/>
              <w:t> </w:t>
            </w:r>
          </w:p>
        </w:tc>
        <w:tc>
          <w:tcPr>
            <w:tcW w:w="617"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ПОДПРОГРАММА 4</w:t>
            </w:r>
          </w:p>
        </w:tc>
        <w:tc>
          <w:tcPr>
            <w:tcW w:w="744" w:type="pct"/>
            <w:gridSpan w:val="2"/>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"Энергосбережение и повышение энергетической Эффективности"</w:t>
            </w:r>
          </w:p>
        </w:tc>
        <w:tc>
          <w:tcPr>
            <w:tcW w:w="744" w:type="pct"/>
            <w:gridSpan w:val="3"/>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Сектор, строительства транспорта и ЖКХ администрации Калачеевского муниципального района, начальник сектора -Ржевский П.П.</w:t>
            </w:r>
          </w:p>
        </w:tc>
        <w:tc>
          <w:tcPr>
            <w:tcW w:w="353" w:type="pct"/>
            <w:gridSpan w:val="3"/>
            <w:tcBorders>
              <w:top w:val="nil"/>
              <w:left w:val="nil"/>
              <w:bottom w:val="single" w:sz="4" w:space="0" w:color="auto"/>
              <w:right w:val="single" w:sz="4" w:space="0" w:color="auto"/>
            </w:tcBorders>
            <w:shd w:val="clear" w:color="auto" w:fill="auto"/>
          </w:tcPr>
          <w:p w:rsidR="000A0081" w:rsidRPr="00922F7F" w:rsidRDefault="000A0081" w:rsidP="00C475F1">
            <w:pPr>
              <w:rPr>
                <w:rFonts w:cs="Arial"/>
              </w:rPr>
            </w:pPr>
            <w:r w:rsidRPr="00922F7F">
              <w:rPr>
                <w:rFonts w:cs="Arial"/>
              </w:rPr>
              <w:t xml:space="preserve">январь </w:t>
            </w:r>
          </w:p>
        </w:tc>
        <w:tc>
          <w:tcPr>
            <w:tcW w:w="395" w:type="pct"/>
            <w:tcBorders>
              <w:top w:val="nil"/>
              <w:left w:val="nil"/>
              <w:bottom w:val="single" w:sz="4" w:space="0" w:color="auto"/>
              <w:right w:val="single" w:sz="4" w:space="0" w:color="auto"/>
            </w:tcBorders>
            <w:shd w:val="clear" w:color="auto" w:fill="auto"/>
          </w:tcPr>
          <w:p w:rsidR="000A0081" w:rsidRPr="00922F7F" w:rsidRDefault="000A0081" w:rsidP="00C475F1">
            <w:pPr>
              <w:rPr>
                <w:rFonts w:cs="Arial"/>
              </w:rPr>
            </w:pPr>
            <w:r w:rsidRPr="00922F7F">
              <w:rPr>
                <w:rFonts w:cs="Arial"/>
              </w:rPr>
              <w:t>декабрь</w:t>
            </w:r>
          </w:p>
        </w:tc>
        <w:tc>
          <w:tcPr>
            <w:tcW w:w="699" w:type="pct"/>
            <w:gridSpan w:val="2"/>
            <w:tcBorders>
              <w:top w:val="nil"/>
              <w:left w:val="nil"/>
              <w:bottom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t> </w:t>
            </w:r>
          </w:p>
        </w:tc>
        <w:tc>
          <w:tcPr>
            <w:tcW w:w="527" w:type="pct"/>
            <w:gridSpan w:val="2"/>
            <w:tcBorders>
              <w:top w:val="nil"/>
              <w:left w:val="nil"/>
              <w:bottom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t> </w:t>
            </w:r>
          </w:p>
        </w:tc>
        <w:tc>
          <w:tcPr>
            <w:tcW w:w="481" w:type="pct"/>
            <w:gridSpan w:val="2"/>
            <w:tcBorders>
              <w:top w:val="nil"/>
              <w:left w:val="nil"/>
              <w:bottom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t>3627,27</w:t>
            </w:r>
          </w:p>
        </w:tc>
      </w:tr>
      <w:tr w:rsidR="000A0081" w:rsidRPr="00922F7F" w:rsidTr="00C475F1">
        <w:trPr>
          <w:gridAfter w:val="1"/>
          <w:wAfter w:w="278" w:type="pct"/>
          <w:trHeight w:val="703"/>
        </w:trPr>
        <w:tc>
          <w:tcPr>
            <w:tcW w:w="162" w:type="pct"/>
            <w:tcBorders>
              <w:top w:val="nil"/>
              <w:left w:val="single" w:sz="4" w:space="0" w:color="auto"/>
              <w:bottom w:val="single" w:sz="4" w:space="0" w:color="auto"/>
              <w:right w:val="single" w:sz="4" w:space="0" w:color="auto"/>
            </w:tcBorders>
            <w:shd w:val="clear" w:color="auto" w:fill="auto"/>
            <w:noWrap/>
            <w:hideMark/>
          </w:tcPr>
          <w:p w:rsidR="000A0081" w:rsidRPr="00922F7F" w:rsidRDefault="000A0081" w:rsidP="00C475F1">
            <w:pPr>
              <w:rPr>
                <w:rFonts w:cs="Arial"/>
              </w:rPr>
            </w:pPr>
            <w:r w:rsidRPr="00922F7F">
              <w:rPr>
                <w:rFonts w:cs="Arial"/>
              </w:rPr>
              <w:t> </w:t>
            </w:r>
          </w:p>
        </w:tc>
        <w:tc>
          <w:tcPr>
            <w:tcW w:w="617" w:type="pct"/>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Основное мероприятие 4.1.</w:t>
            </w:r>
          </w:p>
        </w:tc>
        <w:tc>
          <w:tcPr>
            <w:tcW w:w="744" w:type="pct"/>
            <w:gridSpan w:val="2"/>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 xml:space="preserve">"Строительство модульно-блочных транспортабельных котельных" </w:t>
            </w:r>
          </w:p>
        </w:tc>
        <w:tc>
          <w:tcPr>
            <w:tcW w:w="744" w:type="pct"/>
            <w:gridSpan w:val="3"/>
            <w:tcBorders>
              <w:top w:val="nil"/>
              <w:left w:val="nil"/>
              <w:bottom w:val="single" w:sz="4" w:space="0" w:color="auto"/>
              <w:right w:val="single" w:sz="4" w:space="0" w:color="auto"/>
            </w:tcBorders>
            <w:shd w:val="clear" w:color="auto" w:fill="auto"/>
            <w:hideMark/>
          </w:tcPr>
          <w:p w:rsidR="000A0081" w:rsidRPr="00922F7F" w:rsidRDefault="000A0081" w:rsidP="00C475F1">
            <w:pPr>
              <w:rPr>
                <w:rFonts w:cs="Arial"/>
              </w:rPr>
            </w:pPr>
            <w:r w:rsidRPr="00922F7F">
              <w:rPr>
                <w:rFonts w:cs="Arial"/>
              </w:rPr>
              <w:t>Сектор, строительства транспорта и ЖКХ администрации Калачеевского муниципального района, начальник сектора -Ржевский П.П.</w:t>
            </w:r>
          </w:p>
        </w:tc>
        <w:tc>
          <w:tcPr>
            <w:tcW w:w="353" w:type="pct"/>
            <w:gridSpan w:val="3"/>
            <w:tcBorders>
              <w:top w:val="nil"/>
              <w:left w:val="nil"/>
              <w:bottom w:val="single" w:sz="4" w:space="0" w:color="auto"/>
              <w:right w:val="single" w:sz="4" w:space="0" w:color="auto"/>
            </w:tcBorders>
            <w:shd w:val="clear" w:color="auto" w:fill="auto"/>
          </w:tcPr>
          <w:p w:rsidR="000A0081" w:rsidRPr="00922F7F" w:rsidRDefault="000A0081" w:rsidP="00C475F1">
            <w:pPr>
              <w:rPr>
                <w:rFonts w:cs="Arial"/>
              </w:rPr>
            </w:pPr>
            <w:r w:rsidRPr="00922F7F">
              <w:rPr>
                <w:rFonts w:cs="Arial"/>
              </w:rPr>
              <w:t xml:space="preserve">январь </w:t>
            </w:r>
          </w:p>
        </w:tc>
        <w:tc>
          <w:tcPr>
            <w:tcW w:w="395" w:type="pct"/>
            <w:tcBorders>
              <w:top w:val="nil"/>
              <w:left w:val="nil"/>
              <w:bottom w:val="single" w:sz="4" w:space="0" w:color="auto"/>
              <w:right w:val="single" w:sz="4" w:space="0" w:color="auto"/>
            </w:tcBorders>
            <w:shd w:val="clear" w:color="auto" w:fill="auto"/>
          </w:tcPr>
          <w:p w:rsidR="000A0081" w:rsidRPr="00922F7F" w:rsidRDefault="000A0081" w:rsidP="00C475F1">
            <w:pPr>
              <w:rPr>
                <w:rFonts w:cs="Arial"/>
              </w:rPr>
            </w:pPr>
            <w:r w:rsidRPr="00922F7F">
              <w:rPr>
                <w:rFonts w:cs="Arial"/>
              </w:rPr>
              <w:t>декабрь</w:t>
            </w:r>
          </w:p>
        </w:tc>
        <w:tc>
          <w:tcPr>
            <w:tcW w:w="699" w:type="pct"/>
            <w:gridSpan w:val="2"/>
            <w:tcBorders>
              <w:top w:val="nil"/>
              <w:left w:val="nil"/>
              <w:bottom w:val="single" w:sz="4" w:space="0" w:color="auto"/>
              <w:right w:val="single" w:sz="4" w:space="0" w:color="auto"/>
            </w:tcBorders>
            <w:shd w:val="clear" w:color="auto" w:fill="auto"/>
          </w:tcPr>
          <w:p w:rsidR="000A0081" w:rsidRPr="00922F7F" w:rsidRDefault="000A0081" w:rsidP="00C475F1">
            <w:pPr>
              <w:rPr>
                <w:rFonts w:cs="Arial"/>
              </w:rPr>
            </w:pPr>
            <w:r w:rsidRPr="00922F7F">
              <w:rPr>
                <w:rFonts w:cs="Arial"/>
              </w:rPr>
              <w:t>Разработка ПСД</w:t>
            </w:r>
            <w:r w:rsidR="00922F7F">
              <w:rPr>
                <w:rFonts w:cs="Arial"/>
              </w:rPr>
              <w:t xml:space="preserve"> </w:t>
            </w:r>
            <w:r w:rsidRPr="00922F7F">
              <w:rPr>
                <w:rFonts w:cs="Arial"/>
              </w:rPr>
              <w:t>на 2 котельные Поселковой СОШ и строительство котельной МКОУ Новокриушанская СОШ</w:t>
            </w:r>
          </w:p>
        </w:tc>
        <w:tc>
          <w:tcPr>
            <w:tcW w:w="527" w:type="pct"/>
            <w:gridSpan w:val="2"/>
            <w:tcBorders>
              <w:top w:val="nil"/>
              <w:left w:val="nil"/>
              <w:bottom w:val="single" w:sz="4" w:space="0" w:color="auto"/>
              <w:right w:val="single" w:sz="4" w:space="0" w:color="auto"/>
            </w:tcBorders>
            <w:shd w:val="clear" w:color="auto" w:fill="auto"/>
          </w:tcPr>
          <w:p w:rsidR="000A0081" w:rsidRPr="00922F7F" w:rsidRDefault="000A0081" w:rsidP="00C475F1">
            <w:pPr>
              <w:rPr>
                <w:rFonts w:cs="Arial"/>
              </w:rPr>
            </w:pPr>
            <w:r w:rsidRPr="00922F7F">
              <w:rPr>
                <w:rFonts w:cs="Arial"/>
              </w:rPr>
              <w:t>914 07 02 03 4 01 00590 200</w:t>
            </w:r>
          </w:p>
        </w:tc>
        <w:tc>
          <w:tcPr>
            <w:tcW w:w="481" w:type="pct"/>
            <w:gridSpan w:val="2"/>
            <w:tcBorders>
              <w:top w:val="nil"/>
              <w:left w:val="nil"/>
              <w:bottom w:val="single" w:sz="4" w:space="0" w:color="auto"/>
              <w:right w:val="single" w:sz="4" w:space="0" w:color="auto"/>
            </w:tcBorders>
            <w:shd w:val="clear" w:color="auto" w:fill="auto"/>
            <w:noWrap/>
          </w:tcPr>
          <w:p w:rsidR="000A0081" w:rsidRPr="00922F7F" w:rsidRDefault="000A0081" w:rsidP="00C475F1">
            <w:pPr>
              <w:rPr>
                <w:rFonts w:cs="Arial"/>
              </w:rPr>
            </w:pPr>
            <w:r w:rsidRPr="00922F7F">
              <w:rPr>
                <w:rFonts w:cs="Arial"/>
              </w:rPr>
              <w:t>3627,27</w:t>
            </w:r>
          </w:p>
        </w:tc>
      </w:tr>
      <w:tr w:rsidR="000A0081" w:rsidRPr="00922F7F" w:rsidTr="00C475F1">
        <w:trPr>
          <w:gridAfter w:val="1"/>
          <w:wAfter w:w="278" w:type="pct"/>
          <w:trHeight w:val="315"/>
        </w:trPr>
        <w:tc>
          <w:tcPr>
            <w:tcW w:w="162" w:type="pct"/>
            <w:tcBorders>
              <w:top w:val="nil"/>
              <w:left w:val="nil"/>
              <w:bottom w:val="nil"/>
              <w:right w:val="nil"/>
            </w:tcBorders>
            <w:shd w:val="clear" w:color="auto" w:fill="auto"/>
            <w:noWrap/>
            <w:hideMark/>
          </w:tcPr>
          <w:p w:rsidR="000A0081" w:rsidRPr="00922F7F" w:rsidRDefault="000A0081" w:rsidP="00C475F1">
            <w:pPr>
              <w:rPr>
                <w:rFonts w:cs="Arial"/>
              </w:rPr>
            </w:pPr>
          </w:p>
        </w:tc>
        <w:tc>
          <w:tcPr>
            <w:tcW w:w="617" w:type="pct"/>
            <w:tcBorders>
              <w:top w:val="nil"/>
              <w:left w:val="nil"/>
              <w:bottom w:val="nil"/>
              <w:right w:val="nil"/>
            </w:tcBorders>
            <w:shd w:val="clear" w:color="auto" w:fill="auto"/>
            <w:noWrap/>
            <w:hideMark/>
          </w:tcPr>
          <w:p w:rsidR="000A0081" w:rsidRPr="00922F7F" w:rsidRDefault="000A0081" w:rsidP="00C475F1">
            <w:pPr>
              <w:rPr>
                <w:rFonts w:cs="Arial"/>
              </w:rPr>
            </w:pPr>
          </w:p>
        </w:tc>
        <w:tc>
          <w:tcPr>
            <w:tcW w:w="744" w:type="pct"/>
            <w:gridSpan w:val="2"/>
            <w:tcBorders>
              <w:top w:val="nil"/>
              <w:left w:val="nil"/>
              <w:bottom w:val="nil"/>
              <w:right w:val="nil"/>
            </w:tcBorders>
            <w:shd w:val="clear" w:color="auto" w:fill="auto"/>
            <w:hideMark/>
          </w:tcPr>
          <w:p w:rsidR="000A0081" w:rsidRPr="00922F7F" w:rsidRDefault="000A0081" w:rsidP="00C475F1">
            <w:pPr>
              <w:rPr>
                <w:rFonts w:cs="Arial"/>
              </w:rPr>
            </w:pPr>
          </w:p>
        </w:tc>
        <w:tc>
          <w:tcPr>
            <w:tcW w:w="744" w:type="pct"/>
            <w:gridSpan w:val="3"/>
            <w:tcBorders>
              <w:top w:val="nil"/>
              <w:left w:val="nil"/>
              <w:bottom w:val="nil"/>
              <w:right w:val="nil"/>
            </w:tcBorders>
            <w:shd w:val="clear" w:color="auto" w:fill="auto"/>
            <w:noWrap/>
            <w:hideMark/>
          </w:tcPr>
          <w:p w:rsidR="000A0081" w:rsidRPr="00922F7F" w:rsidRDefault="000A0081" w:rsidP="00C475F1">
            <w:pPr>
              <w:rPr>
                <w:rFonts w:cs="Arial"/>
              </w:rPr>
            </w:pPr>
          </w:p>
        </w:tc>
        <w:tc>
          <w:tcPr>
            <w:tcW w:w="353" w:type="pct"/>
            <w:gridSpan w:val="3"/>
            <w:tcBorders>
              <w:top w:val="nil"/>
              <w:left w:val="nil"/>
              <w:bottom w:val="nil"/>
              <w:right w:val="nil"/>
            </w:tcBorders>
            <w:shd w:val="clear" w:color="auto" w:fill="auto"/>
            <w:noWrap/>
            <w:hideMark/>
          </w:tcPr>
          <w:p w:rsidR="000A0081" w:rsidRPr="00922F7F" w:rsidRDefault="000A0081" w:rsidP="00C475F1">
            <w:pPr>
              <w:rPr>
                <w:rFonts w:cs="Arial"/>
              </w:rPr>
            </w:pPr>
          </w:p>
        </w:tc>
        <w:tc>
          <w:tcPr>
            <w:tcW w:w="395" w:type="pct"/>
            <w:tcBorders>
              <w:top w:val="nil"/>
              <w:left w:val="nil"/>
              <w:bottom w:val="nil"/>
              <w:right w:val="nil"/>
            </w:tcBorders>
            <w:shd w:val="clear" w:color="auto" w:fill="auto"/>
            <w:noWrap/>
            <w:hideMark/>
          </w:tcPr>
          <w:p w:rsidR="000A0081" w:rsidRPr="00922F7F" w:rsidRDefault="000A0081" w:rsidP="00C475F1">
            <w:pPr>
              <w:rPr>
                <w:rFonts w:cs="Arial"/>
              </w:rPr>
            </w:pPr>
          </w:p>
        </w:tc>
        <w:tc>
          <w:tcPr>
            <w:tcW w:w="699" w:type="pct"/>
            <w:gridSpan w:val="2"/>
            <w:tcBorders>
              <w:top w:val="nil"/>
              <w:left w:val="nil"/>
              <w:bottom w:val="nil"/>
              <w:right w:val="nil"/>
            </w:tcBorders>
            <w:shd w:val="clear" w:color="auto" w:fill="auto"/>
            <w:noWrap/>
            <w:hideMark/>
          </w:tcPr>
          <w:p w:rsidR="000A0081" w:rsidRPr="00922F7F" w:rsidRDefault="000A0081" w:rsidP="00C475F1">
            <w:pPr>
              <w:rPr>
                <w:rFonts w:cs="Arial"/>
              </w:rPr>
            </w:pPr>
          </w:p>
        </w:tc>
        <w:tc>
          <w:tcPr>
            <w:tcW w:w="527" w:type="pct"/>
            <w:gridSpan w:val="2"/>
            <w:tcBorders>
              <w:top w:val="nil"/>
              <w:left w:val="nil"/>
              <w:bottom w:val="nil"/>
              <w:right w:val="nil"/>
            </w:tcBorders>
            <w:shd w:val="clear" w:color="auto" w:fill="auto"/>
            <w:noWrap/>
            <w:hideMark/>
          </w:tcPr>
          <w:p w:rsidR="000A0081" w:rsidRPr="00922F7F" w:rsidRDefault="000A0081" w:rsidP="00C475F1">
            <w:pPr>
              <w:rPr>
                <w:rFonts w:cs="Arial"/>
              </w:rPr>
            </w:pPr>
          </w:p>
        </w:tc>
        <w:tc>
          <w:tcPr>
            <w:tcW w:w="481" w:type="pct"/>
            <w:gridSpan w:val="2"/>
            <w:tcBorders>
              <w:top w:val="nil"/>
              <w:left w:val="nil"/>
              <w:bottom w:val="nil"/>
              <w:right w:val="nil"/>
            </w:tcBorders>
            <w:shd w:val="clear" w:color="auto" w:fill="auto"/>
            <w:noWrap/>
            <w:hideMark/>
          </w:tcPr>
          <w:p w:rsidR="000A0081" w:rsidRPr="00922F7F" w:rsidRDefault="000A0081" w:rsidP="00C475F1">
            <w:pPr>
              <w:rPr>
                <w:rFonts w:cs="Arial"/>
              </w:rPr>
            </w:pPr>
          </w:p>
        </w:tc>
      </w:tr>
      <w:tr w:rsidR="000A0081" w:rsidRPr="00922F7F" w:rsidTr="00C475F1">
        <w:trPr>
          <w:gridAfter w:val="1"/>
          <w:wAfter w:w="278" w:type="pct"/>
          <w:trHeight w:val="445"/>
        </w:trPr>
        <w:tc>
          <w:tcPr>
            <w:tcW w:w="162"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617"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744" w:type="pct"/>
            <w:gridSpan w:val="2"/>
            <w:tcBorders>
              <w:top w:val="nil"/>
              <w:left w:val="nil"/>
              <w:bottom w:val="nil"/>
              <w:right w:val="nil"/>
            </w:tcBorders>
            <w:shd w:val="clear" w:color="auto" w:fill="auto"/>
            <w:hideMark/>
          </w:tcPr>
          <w:p w:rsidR="000A0081" w:rsidRPr="00922F7F" w:rsidRDefault="000A0081" w:rsidP="00922F7F">
            <w:pPr>
              <w:ind w:firstLine="709"/>
              <w:rPr>
                <w:rFonts w:cs="Arial"/>
              </w:rPr>
            </w:pPr>
          </w:p>
        </w:tc>
        <w:tc>
          <w:tcPr>
            <w:tcW w:w="744" w:type="pct"/>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53" w:type="pct"/>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95"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699"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52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81"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r w:rsidR="000A0081" w:rsidRPr="00922F7F" w:rsidTr="00C475F1">
        <w:trPr>
          <w:gridAfter w:val="1"/>
          <w:wAfter w:w="278" w:type="pct"/>
          <w:trHeight w:val="315"/>
        </w:trPr>
        <w:tc>
          <w:tcPr>
            <w:tcW w:w="162"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617"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744" w:type="pct"/>
            <w:gridSpan w:val="2"/>
            <w:tcBorders>
              <w:top w:val="nil"/>
              <w:left w:val="nil"/>
              <w:bottom w:val="nil"/>
              <w:right w:val="nil"/>
            </w:tcBorders>
            <w:shd w:val="clear" w:color="auto" w:fill="auto"/>
            <w:hideMark/>
          </w:tcPr>
          <w:p w:rsidR="000A0081" w:rsidRPr="00922F7F" w:rsidRDefault="000A0081" w:rsidP="00922F7F">
            <w:pPr>
              <w:ind w:firstLine="709"/>
              <w:rPr>
                <w:rFonts w:cs="Arial"/>
              </w:rPr>
            </w:pPr>
          </w:p>
        </w:tc>
        <w:tc>
          <w:tcPr>
            <w:tcW w:w="744" w:type="pct"/>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53" w:type="pct"/>
            <w:gridSpan w:val="3"/>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395" w:type="pct"/>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699"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527"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c>
          <w:tcPr>
            <w:tcW w:w="481" w:type="pct"/>
            <w:gridSpan w:val="2"/>
            <w:tcBorders>
              <w:top w:val="nil"/>
              <w:left w:val="nil"/>
              <w:bottom w:val="nil"/>
              <w:right w:val="nil"/>
            </w:tcBorders>
            <w:shd w:val="clear" w:color="auto" w:fill="auto"/>
            <w:noWrap/>
            <w:vAlign w:val="bottom"/>
            <w:hideMark/>
          </w:tcPr>
          <w:p w:rsidR="000A0081" w:rsidRPr="00922F7F" w:rsidRDefault="000A0081" w:rsidP="00922F7F">
            <w:pPr>
              <w:ind w:firstLine="709"/>
              <w:rPr>
                <w:rFonts w:cs="Arial"/>
              </w:rPr>
            </w:pPr>
          </w:p>
        </w:tc>
      </w:tr>
    </w:tbl>
    <w:p w:rsidR="00922F7F" w:rsidRPr="009374B5" w:rsidRDefault="00922F7F" w:rsidP="00922F7F">
      <w:pPr>
        <w:ind w:firstLine="709"/>
        <w:rPr>
          <w:rFonts w:cs="Arial"/>
        </w:rPr>
      </w:pPr>
    </w:p>
    <w:p w:rsidR="00AE2ACE" w:rsidRPr="00922F7F" w:rsidRDefault="00AE2ACE" w:rsidP="00922F7F">
      <w:pPr>
        <w:ind w:firstLine="709"/>
        <w:rPr>
          <w:rFonts w:cs="Arial"/>
        </w:rPr>
      </w:pPr>
    </w:p>
    <w:sectPr w:rsidR="00AE2ACE" w:rsidRPr="00922F7F" w:rsidSect="00922F7F">
      <w:pgSz w:w="16838" w:h="11906" w:orient="landscape"/>
      <w:pgMar w:top="567" w:right="567"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26" w:rsidRDefault="00837626">
      <w:r>
        <w:separator/>
      </w:r>
    </w:p>
  </w:endnote>
  <w:endnote w:type="continuationSeparator" w:id="0">
    <w:p w:rsidR="00837626" w:rsidRDefault="0083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207" w:usb1="00000000" w:usb2="00000000" w:usb3="00000000" w:csb0="0000001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7F" w:rsidRDefault="00922F7F" w:rsidP="00922F7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22F7F" w:rsidRDefault="00922F7F" w:rsidP="00922F7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7F" w:rsidRDefault="00922F7F" w:rsidP="00922F7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F5" w:rsidRDefault="00DF72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26" w:rsidRDefault="00837626">
      <w:r>
        <w:separator/>
      </w:r>
    </w:p>
  </w:footnote>
  <w:footnote w:type="continuationSeparator" w:id="0">
    <w:p w:rsidR="00837626" w:rsidRDefault="00837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7F" w:rsidRDefault="00922F7F" w:rsidP="00922F7F">
    <w:pPr>
      <w:pStyle w:val="af2"/>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6</w:t>
    </w:r>
    <w:r>
      <w:rPr>
        <w:rStyle w:val="ab"/>
      </w:rPr>
      <w:fldChar w:fldCharType="end"/>
    </w:r>
  </w:p>
  <w:p w:rsidR="00922F7F" w:rsidRDefault="00922F7F" w:rsidP="00922F7F">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A7" w:rsidRDefault="009E60A7">
    <w:pPr>
      <w:pStyle w:val="af2"/>
      <w:rPr>
        <w:color w:val="800000"/>
        <w:sz w:val="20"/>
      </w:rPr>
    </w:pPr>
    <w:r>
      <w:rPr>
        <w:color w:val="800000"/>
        <w:sz w:val="20"/>
      </w:rPr>
      <w:t>Документ подписан электронно-цифровой подписью:</w:t>
    </w:r>
  </w:p>
  <w:p w:rsidR="009E60A7" w:rsidRDefault="009E60A7">
    <w:pPr>
      <w:pStyle w:val="af2"/>
      <w:rPr>
        <w:color w:val="800000"/>
        <w:sz w:val="20"/>
      </w:rPr>
    </w:pPr>
    <w:r>
      <w:rPr>
        <w:color w:val="800000"/>
        <w:sz w:val="20"/>
      </w:rPr>
      <w:t>Владелец: Администрация Калачеевского МР ВО</w:t>
    </w:r>
  </w:p>
  <w:p w:rsidR="009E60A7" w:rsidRDefault="009E60A7">
    <w:pPr>
      <w:pStyle w:val="af2"/>
      <w:rPr>
        <w:color w:val="800000"/>
        <w:sz w:val="20"/>
      </w:rPr>
    </w:pPr>
    <w:r>
      <w:rPr>
        <w:color w:val="800000"/>
        <w:sz w:val="20"/>
      </w:rPr>
      <w:t>Должность: Глава администрации Калачеевского муниципального района Воронежской области"пл. Ленина</w:t>
    </w:r>
  </w:p>
  <w:p w:rsidR="009E60A7" w:rsidRDefault="009E60A7">
    <w:pPr>
      <w:pStyle w:val="af2"/>
      <w:rPr>
        <w:color w:val="800000"/>
        <w:sz w:val="20"/>
      </w:rPr>
    </w:pPr>
    <w:r>
      <w:rPr>
        <w:color w:val="800000"/>
        <w:sz w:val="20"/>
      </w:rPr>
      <w:t>Дата подписи: 21.10.2019 13:12:50</w:t>
    </w:r>
  </w:p>
  <w:p w:rsidR="00DF72F5" w:rsidRPr="009E60A7" w:rsidRDefault="00DF72F5">
    <w:pPr>
      <w:pStyle w:val="af2"/>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F5" w:rsidRDefault="00DF72F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C53E3D"/>
    <w:multiLevelType w:val="hybridMultilevel"/>
    <w:tmpl w:val="CDEC8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038E5"/>
    <w:multiLevelType w:val="hybridMultilevel"/>
    <w:tmpl w:val="1012BEFC"/>
    <w:lvl w:ilvl="0" w:tplc="5986C14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4A1B83"/>
    <w:multiLevelType w:val="hybridMultilevel"/>
    <w:tmpl w:val="D8028560"/>
    <w:lvl w:ilvl="0" w:tplc="B6847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B61A8F"/>
    <w:multiLevelType w:val="hybridMultilevel"/>
    <w:tmpl w:val="97564CAA"/>
    <w:lvl w:ilvl="0" w:tplc="64602604">
      <w:start w:val="1"/>
      <w:numFmt w:val="bullet"/>
      <w:lvlText w:val=""/>
      <w:lvlJc w:val="left"/>
      <w:pPr>
        <w:ind w:left="1335" w:hanging="360"/>
      </w:pPr>
      <w:rPr>
        <w:rFonts w:ascii="Symbol" w:hAnsi="Symbol" w:hint="default"/>
      </w:rPr>
    </w:lvl>
    <w:lvl w:ilvl="1" w:tplc="04190019" w:tentative="1">
      <w:start w:val="1"/>
      <w:numFmt w:val="bullet"/>
      <w:lvlText w:val="o"/>
      <w:lvlJc w:val="left"/>
      <w:pPr>
        <w:ind w:left="2055" w:hanging="360"/>
      </w:pPr>
      <w:rPr>
        <w:rFonts w:ascii="Courier New" w:hAnsi="Courier New" w:cs="Courier New" w:hint="default"/>
      </w:rPr>
    </w:lvl>
    <w:lvl w:ilvl="2" w:tplc="0419001B" w:tentative="1">
      <w:start w:val="1"/>
      <w:numFmt w:val="bullet"/>
      <w:lvlText w:val=""/>
      <w:lvlJc w:val="left"/>
      <w:pPr>
        <w:ind w:left="2775" w:hanging="360"/>
      </w:pPr>
      <w:rPr>
        <w:rFonts w:ascii="Wingdings" w:hAnsi="Wingdings" w:hint="default"/>
      </w:rPr>
    </w:lvl>
    <w:lvl w:ilvl="3" w:tplc="0419000F" w:tentative="1">
      <w:start w:val="1"/>
      <w:numFmt w:val="bullet"/>
      <w:lvlText w:val=""/>
      <w:lvlJc w:val="left"/>
      <w:pPr>
        <w:ind w:left="3495" w:hanging="360"/>
      </w:pPr>
      <w:rPr>
        <w:rFonts w:ascii="Symbol" w:hAnsi="Symbol" w:hint="default"/>
      </w:rPr>
    </w:lvl>
    <w:lvl w:ilvl="4" w:tplc="04190019" w:tentative="1">
      <w:start w:val="1"/>
      <w:numFmt w:val="bullet"/>
      <w:lvlText w:val="o"/>
      <w:lvlJc w:val="left"/>
      <w:pPr>
        <w:ind w:left="4215" w:hanging="360"/>
      </w:pPr>
      <w:rPr>
        <w:rFonts w:ascii="Courier New" w:hAnsi="Courier New" w:cs="Courier New" w:hint="default"/>
      </w:rPr>
    </w:lvl>
    <w:lvl w:ilvl="5" w:tplc="0419001B" w:tentative="1">
      <w:start w:val="1"/>
      <w:numFmt w:val="bullet"/>
      <w:lvlText w:val=""/>
      <w:lvlJc w:val="left"/>
      <w:pPr>
        <w:ind w:left="4935" w:hanging="360"/>
      </w:pPr>
      <w:rPr>
        <w:rFonts w:ascii="Wingdings" w:hAnsi="Wingdings" w:hint="default"/>
      </w:rPr>
    </w:lvl>
    <w:lvl w:ilvl="6" w:tplc="0419000F" w:tentative="1">
      <w:start w:val="1"/>
      <w:numFmt w:val="bullet"/>
      <w:lvlText w:val=""/>
      <w:lvlJc w:val="left"/>
      <w:pPr>
        <w:ind w:left="5655" w:hanging="360"/>
      </w:pPr>
      <w:rPr>
        <w:rFonts w:ascii="Symbol" w:hAnsi="Symbol" w:hint="default"/>
      </w:rPr>
    </w:lvl>
    <w:lvl w:ilvl="7" w:tplc="04190019" w:tentative="1">
      <w:start w:val="1"/>
      <w:numFmt w:val="bullet"/>
      <w:lvlText w:val="o"/>
      <w:lvlJc w:val="left"/>
      <w:pPr>
        <w:ind w:left="6375" w:hanging="360"/>
      </w:pPr>
      <w:rPr>
        <w:rFonts w:ascii="Courier New" w:hAnsi="Courier New" w:cs="Courier New" w:hint="default"/>
      </w:rPr>
    </w:lvl>
    <w:lvl w:ilvl="8" w:tplc="0419001B" w:tentative="1">
      <w:start w:val="1"/>
      <w:numFmt w:val="bullet"/>
      <w:lvlText w:val=""/>
      <w:lvlJc w:val="left"/>
      <w:pPr>
        <w:ind w:left="7095" w:hanging="360"/>
      </w:pPr>
      <w:rPr>
        <w:rFonts w:ascii="Wingdings" w:hAnsi="Wingdings" w:hint="default"/>
      </w:rPr>
    </w:lvl>
  </w:abstractNum>
  <w:abstractNum w:abstractNumId="5">
    <w:nsid w:val="0C362DEF"/>
    <w:multiLevelType w:val="hybridMultilevel"/>
    <w:tmpl w:val="CF28C4EC"/>
    <w:name w:val="WW8Num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D2E4FFD"/>
    <w:multiLevelType w:val="multilevel"/>
    <w:tmpl w:val="D0AE32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737152"/>
    <w:multiLevelType w:val="hybridMultilevel"/>
    <w:tmpl w:val="3B32505A"/>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nsid w:val="11E77B7A"/>
    <w:multiLevelType w:val="hybridMultilevel"/>
    <w:tmpl w:val="6A20C60E"/>
    <w:lvl w:ilvl="0" w:tplc="AC32B006">
      <w:start w:val="1"/>
      <w:numFmt w:val="decimal"/>
      <w:lvlText w:val="%1."/>
      <w:lvlJc w:val="left"/>
      <w:pPr>
        <w:ind w:left="1211" w:hanging="360"/>
      </w:pPr>
      <w:rPr>
        <w:rFonts w:hint="default"/>
        <w:b/>
      </w:rPr>
    </w:lvl>
    <w:lvl w:ilvl="1" w:tplc="04190003" w:tentative="1">
      <w:start w:val="1"/>
      <w:numFmt w:val="lowerLetter"/>
      <w:lvlText w:val="%2."/>
      <w:lvlJc w:val="left"/>
      <w:pPr>
        <w:ind w:left="1965" w:hanging="360"/>
      </w:pPr>
    </w:lvl>
    <w:lvl w:ilvl="2" w:tplc="04190005" w:tentative="1">
      <w:start w:val="1"/>
      <w:numFmt w:val="lowerRoman"/>
      <w:lvlText w:val="%3."/>
      <w:lvlJc w:val="right"/>
      <w:pPr>
        <w:ind w:left="2685" w:hanging="180"/>
      </w:pPr>
    </w:lvl>
    <w:lvl w:ilvl="3" w:tplc="04190001" w:tentative="1">
      <w:start w:val="1"/>
      <w:numFmt w:val="decimal"/>
      <w:lvlText w:val="%4."/>
      <w:lvlJc w:val="left"/>
      <w:pPr>
        <w:ind w:left="3405" w:hanging="360"/>
      </w:pPr>
    </w:lvl>
    <w:lvl w:ilvl="4" w:tplc="04190003" w:tentative="1">
      <w:start w:val="1"/>
      <w:numFmt w:val="lowerLetter"/>
      <w:lvlText w:val="%5."/>
      <w:lvlJc w:val="left"/>
      <w:pPr>
        <w:ind w:left="4125" w:hanging="360"/>
      </w:pPr>
    </w:lvl>
    <w:lvl w:ilvl="5" w:tplc="04190005" w:tentative="1">
      <w:start w:val="1"/>
      <w:numFmt w:val="lowerRoman"/>
      <w:lvlText w:val="%6."/>
      <w:lvlJc w:val="right"/>
      <w:pPr>
        <w:ind w:left="4845" w:hanging="180"/>
      </w:pPr>
    </w:lvl>
    <w:lvl w:ilvl="6" w:tplc="04190001" w:tentative="1">
      <w:start w:val="1"/>
      <w:numFmt w:val="decimal"/>
      <w:lvlText w:val="%7."/>
      <w:lvlJc w:val="left"/>
      <w:pPr>
        <w:ind w:left="5565" w:hanging="360"/>
      </w:pPr>
    </w:lvl>
    <w:lvl w:ilvl="7" w:tplc="04190003" w:tentative="1">
      <w:start w:val="1"/>
      <w:numFmt w:val="lowerLetter"/>
      <w:lvlText w:val="%8."/>
      <w:lvlJc w:val="left"/>
      <w:pPr>
        <w:ind w:left="6285" w:hanging="360"/>
      </w:pPr>
    </w:lvl>
    <w:lvl w:ilvl="8" w:tplc="04190005" w:tentative="1">
      <w:start w:val="1"/>
      <w:numFmt w:val="lowerRoman"/>
      <w:lvlText w:val="%9."/>
      <w:lvlJc w:val="right"/>
      <w:pPr>
        <w:ind w:left="7005" w:hanging="180"/>
      </w:pPr>
    </w:lvl>
  </w:abstractNum>
  <w:abstractNum w:abstractNumId="9">
    <w:nsid w:val="13641D90"/>
    <w:multiLevelType w:val="hybridMultilevel"/>
    <w:tmpl w:val="A1AEF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01E5A"/>
    <w:multiLevelType w:val="hybridMultilevel"/>
    <w:tmpl w:val="31F4D218"/>
    <w:lvl w:ilvl="0" w:tplc="E852215C">
      <w:start w:val="1"/>
      <w:numFmt w:val="decimal"/>
      <w:lvlText w:val="%1."/>
      <w:lvlJc w:val="left"/>
      <w:pPr>
        <w:ind w:left="720" w:hanging="360"/>
      </w:pPr>
      <w:rPr>
        <w:rFonts w:hint="default"/>
        <w:b/>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1871BC"/>
    <w:multiLevelType w:val="hybridMultilevel"/>
    <w:tmpl w:val="12300F40"/>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2">
    <w:nsid w:val="1C1C0342"/>
    <w:multiLevelType w:val="hybridMultilevel"/>
    <w:tmpl w:val="553EA3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D9477B2"/>
    <w:multiLevelType w:val="hybridMultilevel"/>
    <w:tmpl w:val="6720D4D4"/>
    <w:lvl w:ilvl="0" w:tplc="A8A8CAE8">
      <w:start w:val="1"/>
      <w:numFmt w:val="decimal"/>
      <w:lvlText w:val="%1."/>
      <w:lvlJc w:val="left"/>
      <w:pPr>
        <w:ind w:left="39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951EE2"/>
    <w:multiLevelType w:val="hybridMultilevel"/>
    <w:tmpl w:val="B3A2DAEE"/>
    <w:lvl w:ilvl="0" w:tplc="04190001">
      <w:start w:val="3"/>
      <w:numFmt w:val="decimal"/>
      <w:lvlText w:val="%1."/>
      <w:lvlJc w:val="left"/>
      <w:pPr>
        <w:ind w:left="600" w:hanging="360"/>
      </w:pPr>
      <w:rPr>
        <w:rFonts w:hint="default"/>
      </w:rPr>
    </w:lvl>
    <w:lvl w:ilvl="1" w:tplc="04190003" w:tentative="1">
      <w:start w:val="1"/>
      <w:numFmt w:val="lowerLetter"/>
      <w:lvlText w:val="%2."/>
      <w:lvlJc w:val="left"/>
      <w:pPr>
        <w:ind w:left="1155" w:hanging="360"/>
      </w:pPr>
    </w:lvl>
    <w:lvl w:ilvl="2" w:tplc="04190005" w:tentative="1">
      <w:start w:val="1"/>
      <w:numFmt w:val="lowerRoman"/>
      <w:lvlText w:val="%3."/>
      <w:lvlJc w:val="right"/>
      <w:pPr>
        <w:ind w:left="1875" w:hanging="180"/>
      </w:pPr>
    </w:lvl>
    <w:lvl w:ilvl="3" w:tplc="04190001" w:tentative="1">
      <w:start w:val="1"/>
      <w:numFmt w:val="decimal"/>
      <w:lvlText w:val="%4."/>
      <w:lvlJc w:val="left"/>
      <w:pPr>
        <w:ind w:left="2595" w:hanging="360"/>
      </w:pPr>
    </w:lvl>
    <w:lvl w:ilvl="4" w:tplc="04190003" w:tentative="1">
      <w:start w:val="1"/>
      <w:numFmt w:val="lowerLetter"/>
      <w:lvlText w:val="%5."/>
      <w:lvlJc w:val="left"/>
      <w:pPr>
        <w:ind w:left="3315" w:hanging="360"/>
      </w:pPr>
    </w:lvl>
    <w:lvl w:ilvl="5" w:tplc="04190005" w:tentative="1">
      <w:start w:val="1"/>
      <w:numFmt w:val="lowerRoman"/>
      <w:lvlText w:val="%6."/>
      <w:lvlJc w:val="right"/>
      <w:pPr>
        <w:ind w:left="4035" w:hanging="180"/>
      </w:pPr>
    </w:lvl>
    <w:lvl w:ilvl="6" w:tplc="04190001" w:tentative="1">
      <w:start w:val="1"/>
      <w:numFmt w:val="decimal"/>
      <w:lvlText w:val="%7."/>
      <w:lvlJc w:val="left"/>
      <w:pPr>
        <w:ind w:left="4755" w:hanging="360"/>
      </w:pPr>
    </w:lvl>
    <w:lvl w:ilvl="7" w:tplc="04190003" w:tentative="1">
      <w:start w:val="1"/>
      <w:numFmt w:val="lowerLetter"/>
      <w:lvlText w:val="%8."/>
      <w:lvlJc w:val="left"/>
      <w:pPr>
        <w:ind w:left="5475" w:hanging="360"/>
      </w:pPr>
    </w:lvl>
    <w:lvl w:ilvl="8" w:tplc="04190005" w:tentative="1">
      <w:start w:val="1"/>
      <w:numFmt w:val="lowerRoman"/>
      <w:lvlText w:val="%9."/>
      <w:lvlJc w:val="right"/>
      <w:pPr>
        <w:ind w:left="6195" w:hanging="180"/>
      </w:pPr>
    </w:lvl>
  </w:abstractNum>
  <w:abstractNum w:abstractNumId="15">
    <w:nsid w:val="24FB7B1F"/>
    <w:multiLevelType w:val="hybridMultilevel"/>
    <w:tmpl w:val="3C4220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nsid w:val="25AD2037"/>
    <w:multiLevelType w:val="hybridMultilevel"/>
    <w:tmpl w:val="10E205EC"/>
    <w:lvl w:ilvl="0" w:tplc="1200F77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
    <w:nsid w:val="270365D8"/>
    <w:multiLevelType w:val="hybridMultilevel"/>
    <w:tmpl w:val="B082194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nsid w:val="281E39EC"/>
    <w:multiLevelType w:val="hybridMultilevel"/>
    <w:tmpl w:val="F416AA96"/>
    <w:lvl w:ilvl="0" w:tplc="ACACF89A">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19">
    <w:nsid w:val="2CC24725"/>
    <w:multiLevelType w:val="hybridMultilevel"/>
    <w:tmpl w:val="D26AD7AA"/>
    <w:lvl w:ilvl="0" w:tplc="EABCD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DC65295"/>
    <w:multiLevelType w:val="hybridMultilevel"/>
    <w:tmpl w:val="501EE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283DA2"/>
    <w:multiLevelType w:val="hybridMultilevel"/>
    <w:tmpl w:val="1ED410EC"/>
    <w:lvl w:ilvl="0" w:tplc="04190001">
      <w:start w:val="1"/>
      <w:numFmt w:val="decimal"/>
      <w:lvlText w:val="%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2">
    <w:nsid w:val="38D46233"/>
    <w:multiLevelType w:val="hybridMultilevel"/>
    <w:tmpl w:val="0D0E2EEE"/>
    <w:lvl w:ilvl="0" w:tplc="85D4928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38DB60A2"/>
    <w:multiLevelType w:val="hybridMultilevel"/>
    <w:tmpl w:val="C0949D18"/>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4">
    <w:nsid w:val="3AE7655F"/>
    <w:multiLevelType w:val="hybridMultilevel"/>
    <w:tmpl w:val="D5D6FA18"/>
    <w:lvl w:ilvl="0" w:tplc="2DEC3C40">
      <w:start w:val="1"/>
      <w:numFmt w:val="bullet"/>
      <w:lvlText w:val=""/>
      <w:lvlJc w:val="left"/>
      <w:pPr>
        <w:ind w:left="1260" w:hanging="360"/>
      </w:pPr>
      <w:rPr>
        <w:rFonts w:ascii="Symbol" w:hAnsi="Symbol" w:hint="default"/>
      </w:rPr>
    </w:lvl>
    <w:lvl w:ilvl="1" w:tplc="E4763052" w:tentative="1">
      <w:start w:val="1"/>
      <w:numFmt w:val="bullet"/>
      <w:lvlText w:val="o"/>
      <w:lvlJc w:val="left"/>
      <w:pPr>
        <w:ind w:left="1980" w:hanging="360"/>
      </w:pPr>
      <w:rPr>
        <w:rFonts w:ascii="Courier New" w:hAnsi="Courier New" w:cs="Courier New" w:hint="default"/>
      </w:rPr>
    </w:lvl>
    <w:lvl w:ilvl="2" w:tplc="2648F36A" w:tentative="1">
      <w:start w:val="1"/>
      <w:numFmt w:val="bullet"/>
      <w:lvlText w:val=""/>
      <w:lvlJc w:val="left"/>
      <w:pPr>
        <w:ind w:left="2700" w:hanging="360"/>
      </w:pPr>
      <w:rPr>
        <w:rFonts w:ascii="Wingdings" w:hAnsi="Wingdings" w:hint="default"/>
      </w:rPr>
    </w:lvl>
    <w:lvl w:ilvl="3" w:tplc="CAD25C84" w:tentative="1">
      <w:start w:val="1"/>
      <w:numFmt w:val="bullet"/>
      <w:lvlText w:val=""/>
      <w:lvlJc w:val="left"/>
      <w:pPr>
        <w:ind w:left="3420" w:hanging="360"/>
      </w:pPr>
      <w:rPr>
        <w:rFonts w:ascii="Symbol" w:hAnsi="Symbol" w:hint="default"/>
      </w:rPr>
    </w:lvl>
    <w:lvl w:ilvl="4" w:tplc="A8B838E0" w:tentative="1">
      <w:start w:val="1"/>
      <w:numFmt w:val="bullet"/>
      <w:lvlText w:val="o"/>
      <w:lvlJc w:val="left"/>
      <w:pPr>
        <w:ind w:left="4140" w:hanging="360"/>
      </w:pPr>
      <w:rPr>
        <w:rFonts w:ascii="Courier New" w:hAnsi="Courier New" w:cs="Courier New" w:hint="default"/>
      </w:rPr>
    </w:lvl>
    <w:lvl w:ilvl="5" w:tplc="67B2A00A" w:tentative="1">
      <w:start w:val="1"/>
      <w:numFmt w:val="bullet"/>
      <w:lvlText w:val=""/>
      <w:lvlJc w:val="left"/>
      <w:pPr>
        <w:ind w:left="4860" w:hanging="360"/>
      </w:pPr>
      <w:rPr>
        <w:rFonts w:ascii="Wingdings" w:hAnsi="Wingdings" w:hint="default"/>
      </w:rPr>
    </w:lvl>
    <w:lvl w:ilvl="6" w:tplc="386AA542" w:tentative="1">
      <w:start w:val="1"/>
      <w:numFmt w:val="bullet"/>
      <w:lvlText w:val=""/>
      <w:lvlJc w:val="left"/>
      <w:pPr>
        <w:ind w:left="5580" w:hanging="360"/>
      </w:pPr>
      <w:rPr>
        <w:rFonts w:ascii="Symbol" w:hAnsi="Symbol" w:hint="default"/>
      </w:rPr>
    </w:lvl>
    <w:lvl w:ilvl="7" w:tplc="45202BA0" w:tentative="1">
      <w:start w:val="1"/>
      <w:numFmt w:val="bullet"/>
      <w:lvlText w:val="o"/>
      <w:lvlJc w:val="left"/>
      <w:pPr>
        <w:ind w:left="6300" w:hanging="360"/>
      </w:pPr>
      <w:rPr>
        <w:rFonts w:ascii="Courier New" w:hAnsi="Courier New" w:cs="Courier New" w:hint="default"/>
      </w:rPr>
    </w:lvl>
    <w:lvl w:ilvl="8" w:tplc="1E70FE66" w:tentative="1">
      <w:start w:val="1"/>
      <w:numFmt w:val="bullet"/>
      <w:lvlText w:val=""/>
      <w:lvlJc w:val="left"/>
      <w:pPr>
        <w:ind w:left="7020" w:hanging="360"/>
      </w:pPr>
      <w:rPr>
        <w:rFonts w:ascii="Wingdings" w:hAnsi="Wingdings" w:hint="default"/>
      </w:rPr>
    </w:lvl>
  </w:abstractNum>
  <w:abstractNum w:abstractNumId="25">
    <w:nsid w:val="3B8821F1"/>
    <w:multiLevelType w:val="multilevel"/>
    <w:tmpl w:val="EEA491C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44"/>
        </w:tabs>
        <w:ind w:left="1144"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5064"/>
        </w:tabs>
        <w:ind w:left="50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nsid w:val="403A41D5"/>
    <w:multiLevelType w:val="hybridMultilevel"/>
    <w:tmpl w:val="8FAE6DE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7">
    <w:nsid w:val="448021F2"/>
    <w:multiLevelType w:val="hybridMultilevel"/>
    <w:tmpl w:val="D1183B60"/>
    <w:lvl w:ilvl="0" w:tplc="6E8A23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396920"/>
    <w:multiLevelType w:val="hybridMultilevel"/>
    <w:tmpl w:val="6988063C"/>
    <w:lvl w:ilvl="0" w:tplc="0419000F">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7B76148"/>
    <w:multiLevelType w:val="hybridMultilevel"/>
    <w:tmpl w:val="00263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88E7DC9"/>
    <w:multiLevelType w:val="hybridMultilevel"/>
    <w:tmpl w:val="7A8012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D75D71"/>
    <w:multiLevelType w:val="hybridMultilevel"/>
    <w:tmpl w:val="1F4CECF2"/>
    <w:lvl w:ilvl="0" w:tplc="B37E9F84">
      <w:start w:val="1"/>
      <w:numFmt w:val="bullet"/>
      <w:lvlText w:val=""/>
      <w:lvlJc w:val="left"/>
      <w:pPr>
        <w:ind w:left="1335" w:hanging="360"/>
      </w:pPr>
      <w:rPr>
        <w:rFonts w:ascii="Symbol" w:hAnsi="Symbol" w:hint="default"/>
      </w:rPr>
    </w:lvl>
    <w:lvl w:ilvl="1" w:tplc="04190019" w:tentative="1">
      <w:start w:val="1"/>
      <w:numFmt w:val="bullet"/>
      <w:lvlText w:val="o"/>
      <w:lvlJc w:val="left"/>
      <w:pPr>
        <w:ind w:left="2055" w:hanging="360"/>
      </w:pPr>
      <w:rPr>
        <w:rFonts w:ascii="Courier New" w:hAnsi="Courier New" w:cs="Courier New" w:hint="default"/>
      </w:rPr>
    </w:lvl>
    <w:lvl w:ilvl="2" w:tplc="0419001B" w:tentative="1">
      <w:start w:val="1"/>
      <w:numFmt w:val="bullet"/>
      <w:lvlText w:val=""/>
      <w:lvlJc w:val="left"/>
      <w:pPr>
        <w:ind w:left="2775" w:hanging="360"/>
      </w:pPr>
      <w:rPr>
        <w:rFonts w:ascii="Wingdings" w:hAnsi="Wingdings" w:hint="default"/>
      </w:rPr>
    </w:lvl>
    <w:lvl w:ilvl="3" w:tplc="0419000F" w:tentative="1">
      <w:start w:val="1"/>
      <w:numFmt w:val="bullet"/>
      <w:lvlText w:val=""/>
      <w:lvlJc w:val="left"/>
      <w:pPr>
        <w:ind w:left="3495" w:hanging="360"/>
      </w:pPr>
      <w:rPr>
        <w:rFonts w:ascii="Symbol" w:hAnsi="Symbol" w:hint="default"/>
      </w:rPr>
    </w:lvl>
    <w:lvl w:ilvl="4" w:tplc="04190019" w:tentative="1">
      <w:start w:val="1"/>
      <w:numFmt w:val="bullet"/>
      <w:lvlText w:val="o"/>
      <w:lvlJc w:val="left"/>
      <w:pPr>
        <w:ind w:left="4215" w:hanging="360"/>
      </w:pPr>
      <w:rPr>
        <w:rFonts w:ascii="Courier New" w:hAnsi="Courier New" w:cs="Courier New" w:hint="default"/>
      </w:rPr>
    </w:lvl>
    <w:lvl w:ilvl="5" w:tplc="0419001B" w:tentative="1">
      <w:start w:val="1"/>
      <w:numFmt w:val="bullet"/>
      <w:lvlText w:val=""/>
      <w:lvlJc w:val="left"/>
      <w:pPr>
        <w:ind w:left="4935" w:hanging="360"/>
      </w:pPr>
      <w:rPr>
        <w:rFonts w:ascii="Wingdings" w:hAnsi="Wingdings" w:hint="default"/>
      </w:rPr>
    </w:lvl>
    <w:lvl w:ilvl="6" w:tplc="0419000F" w:tentative="1">
      <w:start w:val="1"/>
      <w:numFmt w:val="bullet"/>
      <w:lvlText w:val=""/>
      <w:lvlJc w:val="left"/>
      <w:pPr>
        <w:ind w:left="5655" w:hanging="360"/>
      </w:pPr>
      <w:rPr>
        <w:rFonts w:ascii="Symbol" w:hAnsi="Symbol" w:hint="default"/>
      </w:rPr>
    </w:lvl>
    <w:lvl w:ilvl="7" w:tplc="04190019" w:tentative="1">
      <w:start w:val="1"/>
      <w:numFmt w:val="bullet"/>
      <w:lvlText w:val="o"/>
      <w:lvlJc w:val="left"/>
      <w:pPr>
        <w:ind w:left="6375" w:hanging="360"/>
      </w:pPr>
      <w:rPr>
        <w:rFonts w:ascii="Courier New" w:hAnsi="Courier New" w:cs="Courier New" w:hint="default"/>
      </w:rPr>
    </w:lvl>
    <w:lvl w:ilvl="8" w:tplc="0419001B" w:tentative="1">
      <w:start w:val="1"/>
      <w:numFmt w:val="bullet"/>
      <w:lvlText w:val=""/>
      <w:lvlJc w:val="left"/>
      <w:pPr>
        <w:ind w:left="7095" w:hanging="360"/>
      </w:pPr>
      <w:rPr>
        <w:rFonts w:ascii="Wingdings" w:hAnsi="Wingdings" w:hint="default"/>
      </w:rPr>
    </w:lvl>
  </w:abstractNum>
  <w:abstractNum w:abstractNumId="33">
    <w:nsid w:val="5BC840E3"/>
    <w:multiLevelType w:val="hybridMultilevel"/>
    <w:tmpl w:val="EF2E4E34"/>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4">
    <w:nsid w:val="5BDC5435"/>
    <w:multiLevelType w:val="hybridMultilevel"/>
    <w:tmpl w:val="03A897EA"/>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63354602"/>
    <w:multiLevelType w:val="hybridMultilevel"/>
    <w:tmpl w:val="ABF439D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9466CAE"/>
    <w:multiLevelType w:val="multilevel"/>
    <w:tmpl w:val="5AD4CB0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B6E16C0"/>
    <w:multiLevelType w:val="hybridMultilevel"/>
    <w:tmpl w:val="E3A031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757A14AA"/>
    <w:multiLevelType w:val="hybridMultilevel"/>
    <w:tmpl w:val="9780A00C"/>
    <w:lvl w:ilvl="0" w:tplc="FFFFFFFF">
      <w:start w:val="1"/>
      <w:numFmt w:val="decimal"/>
      <w:lvlText w:val="%1."/>
      <w:lvlJc w:val="left"/>
      <w:pPr>
        <w:ind w:left="915" w:hanging="5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7635142"/>
    <w:multiLevelType w:val="hybridMultilevel"/>
    <w:tmpl w:val="2EC2138C"/>
    <w:lvl w:ilvl="0" w:tplc="EB221DAC">
      <w:start w:val="1"/>
      <w:numFmt w:val="bullet"/>
      <w:lvlText w:val=""/>
      <w:lvlJc w:val="left"/>
      <w:pPr>
        <w:ind w:left="1320" w:hanging="360"/>
      </w:pPr>
      <w:rPr>
        <w:rFonts w:ascii="Symbol" w:hAnsi="Symbol" w:hint="default"/>
      </w:rPr>
    </w:lvl>
    <w:lvl w:ilvl="1" w:tplc="04190019"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41">
    <w:nsid w:val="787F6970"/>
    <w:multiLevelType w:val="hybridMultilevel"/>
    <w:tmpl w:val="E82A4B80"/>
    <w:lvl w:ilvl="0" w:tplc="F020A5B0">
      <w:start w:val="1"/>
      <w:numFmt w:val="decimal"/>
      <w:lvlText w:val="%1."/>
      <w:lvlJc w:val="left"/>
      <w:pPr>
        <w:ind w:left="720" w:hanging="360"/>
      </w:pPr>
      <w:rPr>
        <w:rFonts w:hint="default"/>
        <w:b/>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2">
    <w:nsid w:val="7C940F38"/>
    <w:multiLevelType w:val="multilevel"/>
    <w:tmpl w:val="F3E09F56"/>
    <w:lvl w:ilvl="0">
      <w:start w:val="1"/>
      <w:numFmt w:val="decimal"/>
      <w:lvlText w:val="%1."/>
      <w:lvlJc w:val="left"/>
      <w:pPr>
        <w:ind w:left="825" w:hanging="46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CEE0CB7"/>
    <w:multiLevelType w:val="hybridMultilevel"/>
    <w:tmpl w:val="42844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9"/>
  </w:num>
  <w:num w:numId="2">
    <w:abstractNumId w:val="25"/>
  </w:num>
  <w:num w:numId="3">
    <w:abstractNumId w:val="17"/>
  </w:num>
  <w:num w:numId="4">
    <w:abstractNumId w:val="35"/>
  </w:num>
  <w:num w:numId="5">
    <w:abstractNumId w:val="33"/>
  </w:num>
  <w:num w:numId="6">
    <w:abstractNumId w:val="15"/>
  </w:num>
  <w:num w:numId="7">
    <w:abstractNumId w:val="11"/>
  </w:num>
  <w:num w:numId="8">
    <w:abstractNumId w:val="14"/>
  </w:num>
  <w:num w:numId="9">
    <w:abstractNumId w:val="34"/>
  </w:num>
  <w:num w:numId="10">
    <w:abstractNumId w:val="42"/>
  </w:num>
  <w:num w:numId="11">
    <w:abstractNumId w:val="39"/>
  </w:num>
  <w:num w:numId="12">
    <w:abstractNumId w:val="26"/>
  </w:num>
  <w:num w:numId="13">
    <w:abstractNumId w:val="18"/>
  </w:num>
  <w:num w:numId="14">
    <w:abstractNumId w:val="5"/>
  </w:num>
  <w:num w:numId="15">
    <w:abstractNumId w:val="24"/>
  </w:num>
  <w:num w:numId="16">
    <w:abstractNumId w:val="4"/>
  </w:num>
  <w:num w:numId="17">
    <w:abstractNumId w:val="22"/>
  </w:num>
  <w:num w:numId="18">
    <w:abstractNumId w:val="40"/>
  </w:num>
  <w:num w:numId="19">
    <w:abstractNumId w:val="32"/>
  </w:num>
  <w:num w:numId="20">
    <w:abstractNumId w:val="13"/>
  </w:num>
  <w:num w:numId="21">
    <w:abstractNumId w:val="31"/>
  </w:num>
  <w:num w:numId="22">
    <w:abstractNumId w:val="7"/>
  </w:num>
  <w:num w:numId="23">
    <w:abstractNumId w:val="41"/>
  </w:num>
  <w:num w:numId="24">
    <w:abstractNumId w:val="8"/>
  </w:num>
  <w:num w:numId="25">
    <w:abstractNumId w:val="38"/>
  </w:num>
  <w:num w:numId="26">
    <w:abstractNumId w:val="28"/>
  </w:num>
  <w:num w:numId="27">
    <w:abstractNumId w:val="16"/>
  </w:num>
  <w:num w:numId="28">
    <w:abstractNumId w:val="27"/>
  </w:num>
  <w:num w:numId="29">
    <w:abstractNumId w:val="3"/>
  </w:num>
  <w:num w:numId="30">
    <w:abstractNumId w:val="21"/>
  </w:num>
  <w:num w:numId="31">
    <w:abstractNumId w:val="0"/>
  </w:num>
  <w:num w:numId="32">
    <w:abstractNumId w:val="10"/>
  </w:num>
  <w:num w:numId="33">
    <w:abstractNumId w:val="6"/>
  </w:num>
  <w:num w:numId="34">
    <w:abstractNumId w:val="36"/>
  </w:num>
  <w:num w:numId="35">
    <w:abstractNumId w:val="20"/>
  </w:num>
  <w:num w:numId="36">
    <w:abstractNumId w:val="12"/>
  </w:num>
  <w:num w:numId="37">
    <w:abstractNumId w:val="23"/>
  </w:num>
  <w:num w:numId="38">
    <w:abstractNumId w:val="2"/>
  </w:num>
  <w:num w:numId="39">
    <w:abstractNumId w:val="43"/>
  </w:num>
  <w:num w:numId="40">
    <w:abstractNumId w:val="30"/>
  </w:num>
  <w:num w:numId="41">
    <w:abstractNumId w:val="9"/>
  </w:num>
  <w:num w:numId="42">
    <w:abstractNumId w:val="1"/>
  </w:num>
  <w:num w:numId="43">
    <w:abstractNumId w:val="19"/>
  </w:num>
  <w:num w:numId="44">
    <w:abstractNumId w:val="4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5F"/>
    <w:rsid w:val="00086B39"/>
    <w:rsid w:val="000A0081"/>
    <w:rsid w:val="000E0F5B"/>
    <w:rsid w:val="000F3B51"/>
    <w:rsid w:val="001D6235"/>
    <w:rsid w:val="004E1DB9"/>
    <w:rsid w:val="005167C8"/>
    <w:rsid w:val="00610F00"/>
    <w:rsid w:val="006F325F"/>
    <w:rsid w:val="007C1A81"/>
    <w:rsid w:val="007C59BC"/>
    <w:rsid w:val="007D2B24"/>
    <w:rsid w:val="00822AAA"/>
    <w:rsid w:val="008314CE"/>
    <w:rsid w:val="00837626"/>
    <w:rsid w:val="008A0D31"/>
    <w:rsid w:val="00922F7F"/>
    <w:rsid w:val="009374B5"/>
    <w:rsid w:val="009E60A7"/>
    <w:rsid w:val="00AE2ACE"/>
    <w:rsid w:val="00BA6EA9"/>
    <w:rsid w:val="00C36DE8"/>
    <w:rsid w:val="00C475F1"/>
    <w:rsid w:val="00C75300"/>
    <w:rsid w:val="00D32AFB"/>
    <w:rsid w:val="00DF72F5"/>
    <w:rsid w:val="00F4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2B24"/>
    <w:pPr>
      <w:ind w:firstLine="567"/>
      <w:jc w:val="both"/>
    </w:pPr>
    <w:rPr>
      <w:rFonts w:ascii="Arial" w:eastAsia="Times New Roman" w:hAnsi="Arial"/>
      <w:sz w:val="24"/>
      <w:szCs w:val="24"/>
    </w:rPr>
  </w:style>
  <w:style w:type="paragraph" w:styleId="1">
    <w:name w:val="heading 1"/>
    <w:aliases w:val="Знак Знак,!Части документа"/>
    <w:basedOn w:val="a"/>
    <w:next w:val="a"/>
    <w:link w:val="10"/>
    <w:qFormat/>
    <w:rsid w:val="007D2B24"/>
    <w:pPr>
      <w:jc w:val="center"/>
      <w:outlineLvl w:val="0"/>
    </w:pPr>
    <w:rPr>
      <w:rFonts w:cs="Arial"/>
      <w:b/>
      <w:bCs/>
      <w:kern w:val="32"/>
      <w:sz w:val="32"/>
      <w:szCs w:val="32"/>
    </w:rPr>
  </w:style>
  <w:style w:type="paragraph" w:styleId="2">
    <w:name w:val="heading 2"/>
    <w:aliases w:val="Знак, Знак,!Разделы документа"/>
    <w:basedOn w:val="a"/>
    <w:link w:val="20"/>
    <w:qFormat/>
    <w:rsid w:val="007D2B24"/>
    <w:pPr>
      <w:jc w:val="center"/>
      <w:outlineLvl w:val="1"/>
    </w:pPr>
    <w:rPr>
      <w:rFonts w:cs="Arial"/>
      <w:b/>
      <w:bCs/>
      <w:iCs/>
      <w:sz w:val="30"/>
      <w:szCs w:val="28"/>
    </w:rPr>
  </w:style>
  <w:style w:type="paragraph" w:styleId="3">
    <w:name w:val="heading 3"/>
    <w:aliases w:val="end,!Главы документа"/>
    <w:basedOn w:val="a"/>
    <w:link w:val="30"/>
    <w:qFormat/>
    <w:rsid w:val="007D2B24"/>
    <w:pPr>
      <w:outlineLvl w:val="2"/>
    </w:pPr>
    <w:rPr>
      <w:rFonts w:cs="Arial"/>
      <w:b/>
      <w:bCs/>
      <w:sz w:val="28"/>
      <w:szCs w:val="26"/>
    </w:rPr>
  </w:style>
  <w:style w:type="paragraph" w:styleId="4">
    <w:name w:val="heading 4"/>
    <w:aliases w:val="!Параграфы/Статьи документа"/>
    <w:basedOn w:val="a"/>
    <w:link w:val="40"/>
    <w:qFormat/>
    <w:rsid w:val="007D2B24"/>
    <w:pPr>
      <w:outlineLvl w:val="3"/>
    </w:pPr>
    <w:rPr>
      <w:b/>
      <w:bCs/>
      <w:sz w:val="26"/>
      <w:szCs w:val="28"/>
    </w:rPr>
  </w:style>
  <w:style w:type="paragraph" w:styleId="5">
    <w:name w:val="heading 5"/>
    <w:basedOn w:val="a"/>
    <w:next w:val="a"/>
    <w:link w:val="50"/>
    <w:qFormat/>
    <w:rsid w:val="000A0081"/>
    <w:pPr>
      <w:keepNext/>
      <w:tabs>
        <w:tab w:val="decimal" w:pos="284"/>
        <w:tab w:val="num" w:pos="1008"/>
        <w:tab w:val="right" w:leader="dot" w:pos="8364"/>
      </w:tabs>
      <w:ind w:left="1008" w:hanging="1008"/>
      <w:jc w:val="center"/>
      <w:outlineLvl w:val="4"/>
    </w:pPr>
    <w:rPr>
      <w:b/>
      <w:bCs/>
      <w:lang w:val="x-none" w:eastAsia="x-none"/>
    </w:rPr>
  </w:style>
  <w:style w:type="paragraph" w:styleId="6">
    <w:name w:val="heading 6"/>
    <w:basedOn w:val="a"/>
    <w:next w:val="a"/>
    <w:link w:val="60"/>
    <w:qFormat/>
    <w:rsid w:val="000A0081"/>
    <w:pPr>
      <w:keepNext/>
      <w:tabs>
        <w:tab w:val="num" w:pos="1152"/>
      </w:tabs>
      <w:ind w:left="1152" w:hanging="1152"/>
      <w:jc w:val="right"/>
      <w:outlineLvl w:val="5"/>
    </w:pPr>
    <w:rPr>
      <w:sz w:val="28"/>
      <w:szCs w:val="28"/>
      <w:lang w:val="x-none" w:eastAsia="x-none"/>
    </w:rPr>
  </w:style>
  <w:style w:type="paragraph" w:styleId="7">
    <w:name w:val="heading 7"/>
    <w:basedOn w:val="a"/>
    <w:next w:val="a"/>
    <w:link w:val="70"/>
    <w:qFormat/>
    <w:rsid w:val="000A0081"/>
    <w:pPr>
      <w:keepNext/>
      <w:tabs>
        <w:tab w:val="num" w:pos="1296"/>
      </w:tabs>
      <w:spacing w:line="400" w:lineRule="atLeast"/>
      <w:ind w:left="1296" w:hanging="1296"/>
      <w:outlineLvl w:val="6"/>
    </w:pPr>
    <w:rPr>
      <w:b/>
      <w:bCs/>
      <w:i/>
      <w:iCs/>
      <w:sz w:val="28"/>
      <w:szCs w:val="28"/>
      <w:lang w:val="x-none" w:eastAsia="x-none"/>
    </w:rPr>
  </w:style>
  <w:style w:type="paragraph" w:styleId="8">
    <w:name w:val="heading 8"/>
    <w:basedOn w:val="a"/>
    <w:next w:val="a"/>
    <w:link w:val="80"/>
    <w:qFormat/>
    <w:rsid w:val="000A0081"/>
    <w:pPr>
      <w:tabs>
        <w:tab w:val="num" w:pos="1440"/>
      </w:tabs>
      <w:spacing w:before="240" w:after="60"/>
      <w:ind w:left="1440" w:hanging="1440"/>
      <w:outlineLvl w:val="7"/>
    </w:pPr>
    <w:rPr>
      <w:i/>
      <w:iCs/>
      <w:lang w:val="x-none" w:eastAsia="x-none"/>
    </w:rPr>
  </w:style>
  <w:style w:type="paragraph" w:styleId="9">
    <w:name w:val="heading 9"/>
    <w:basedOn w:val="a"/>
    <w:next w:val="a"/>
    <w:link w:val="90"/>
    <w:qFormat/>
    <w:rsid w:val="000A0081"/>
    <w:pPr>
      <w:tabs>
        <w:tab w:val="num" w:pos="1584"/>
      </w:tabs>
      <w:spacing w:before="240" w:after="60"/>
      <w:ind w:left="1584" w:hanging="1584"/>
      <w:outlineLvl w:val="8"/>
    </w:pPr>
    <w:rPr>
      <w:b/>
      <w:bCs/>
      <w:i/>
      <w:iCs/>
      <w:sz w:val="18"/>
      <w:szCs w:val="18"/>
      <w:lang w:val="x-none" w:eastAsia="x-none"/>
    </w:rPr>
  </w:style>
  <w:style w:type="character" w:default="1" w:styleId="a0">
    <w:name w:val="Default Paragraph Font"/>
    <w:semiHidden/>
    <w:rsid w:val="007D2B2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D2B24"/>
  </w:style>
  <w:style w:type="character" w:customStyle="1" w:styleId="30">
    <w:name w:val="Заголовок 3 Знак"/>
    <w:aliases w:val="end Знак"/>
    <w:link w:val="3"/>
    <w:rsid w:val="006F325F"/>
    <w:rPr>
      <w:rFonts w:ascii="Arial" w:eastAsia="Times New Roman" w:hAnsi="Arial" w:cs="Arial"/>
      <w:b/>
      <w:bCs/>
      <w:sz w:val="28"/>
      <w:szCs w:val="26"/>
    </w:rPr>
  </w:style>
  <w:style w:type="paragraph" w:styleId="a3">
    <w:name w:val="Balloon Text"/>
    <w:basedOn w:val="a"/>
    <w:link w:val="a4"/>
    <w:uiPriority w:val="99"/>
    <w:unhideWhenUsed/>
    <w:rsid w:val="006F325F"/>
    <w:rPr>
      <w:rFonts w:ascii="Tahoma" w:hAnsi="Tahoma" w:cs="Tahoma"/>
      <w:sz w:val="16"/>
      <w:szCs w:val="16"/>
    </w:rPr>
  </w:style>
  <w:style w:type="character" w:customStyle="1" w:styleId="a4">
    <w:name w:val="Текст выноски Знак"/>
    <w:link w:val="a3"/>
    <w:uiPriority w:val="99"/>
    <w:rsid w:val="006F325F"/>
    <w:rPr>
      <w:rFonts w:ascii="Tahoma" w:eastAsia="Times New Roman" w:hAnsi="Tahoma" w:cs="Tahoma"/>
      <w:sz w:val="16"/>
      <w:szCs w:val="16"/>
      <w:lang w:eastAsia="ru-RU"/>
    </w:rPr>
  </w:style>
  <w:style w:type="paragraph" w:customStyle="1" w:styleId="Default">
    <w:name w:val="Default"/>
    <w:rsid w:val="006F325F"/>
    <w:pPr>
      <w:autoSpaceDE w:val="0"/>
      <w:autoSpaceDN w:val="0"/>
      <w:adjustRightInd w:val="0"/>
    </w:pPr>
    <w:rPr>
      <w:rFonts w:ascii="Times New Roman" w:hAnsi="Times New Roman"/>
      <w:color w:val="000000"/>
      <w:sz w:val="24"/>
      <w:szCs w:val="24"/>
      <w:lang w:eastAsia="en-US"/>
    </w:rPr>
  </w:style>
  <w:style w:type="paragraph" w:styleId="a5">
    <w:name w:val="List Paragraph"/>
    <w:basedOn w:val="a"/>
    <w:qFormat/>
    <w:rsid w:val="001D6235"/>
    <w:pPr>
      <w:ind w:left="720"/>
      <w:contextualSpacing/>
    </w:pPr>
  </w:style>
  <w:style w:type="character" w:customStyle="1" w:styleId="10">
    <w:name w:val="Заголовок 1 Знак"/>
    <w:aliases w:val="Знак Знак Знак"/>
    <w:link w:val="1"/>
    <w:rsid w:val="000A0081"/>
    <w:rPr>
      <w:rFonts w:ascii="Arial" w:eastAsia="Times New Roman" w:hAnsi="Arial" w:cs="Arial"/>
      <w:b/>
      <w:bCs/>
      <w:kern w:val="32"/>
      <w:sz w:val="32"/>
      <w:szCs w:val="32"/>
    </w:rPr>
  </w:style>
  <w:style w:type="character" w:customStyle="1" w:styleId="20">
    <w:name w:val="Заголовок 2 Знак"/>
    <w:aliases w:val="Знак Знак1, Знак Знак"/>
    <w:link w:val="2"/>
    <w:rsid w:val="000A0081"/>
    <w:rPr>
      <w:rFonts w:ascii="Arial" w:eastAsia="Times New Roman" w:hAnsi="Arial" w:cs="Arial"/>
      <w:b/>
      <w:bCs/>
      <w:iCs/>
      <w:sz w:val="30"/>
      <w:szCs w:val="28"/>
    </w:rPr>
  </w:style>
  <w:style w:type="character" w:customStyle="1" w:styleId="40">
    <w:name w:val="Заголовок 4 Знак"/>
    <w:link w:val="4"/>
    <w:rsid w:val="000A0081"/>
    <w:rPr>
      <w:rFonts w:ascii="Arial" w:eastAsia="Times New Roman" w:hAnsi="Arial"/>
      <w:b/>
      <w:bCs/>
      <w:sz w:val="26"/>
      <w:szCs w:val="28"/>
    </w:rPr>
  </w:style>
  <w:style w:type="character" w:customStyle="1" w:styleId="50">
    <w:name w:val="Заголовок 5 Знак"/>
    <w:link w:val="5"/>
    <w:rsid w:val="000A0081"/>
    <w:rPr>
      <w:rFonts w:ascii="Times New Roman" w:eastAsia="Times New Roman" w:hAnsi="Times New Roman" w:cs="Times New Roman"/>
      <w:b/>
      <w:bCs/>
      <w:sz w:val="24"/>
      <w:szCs w:val="24"/>
      <w:lang w:val="x-none" w:eastAsia="x-none"/>
    </w:rPr>
  </w:style>
  <w:style w:type="character" w:customStyle="1" w:styleId="60">
    <w:name w:val="Заголовок 6 Знак"/>
    <w:link w:val="6"/>
    <w:rsid w:val="000A0081"/>
    <w:rPr>
      <w:rFonts w:ascii="Times New Roman" w:eastAsia="Times New Roman" w:hAnsi="Times New Roman" w:cs="Times New Roman"/>
      <w:sz w:val="28"/>
      <w:szCs w:val="28"/>
      <w:lang w:val="x-none" w:eastAsia="x-none"/>
    </w:rPr>
  </w:style>
  <w:style w:type="character" w:customStyle="1" w:styleId="70">
    <w:name w:val="Заголовок 7 Знак"/>
    <w:link w:val="7"/>
    <w:rsid w:val="000A0081"/>
    <w:rPr>
      <w:rFonts w:ascii="Times New Roman" w:eastAsia="Times New Roman" w:hAnsi="Times New Roman" w:cs="Times New Roman"/>
      <w:b/>
      <w:bCs/>
      <w:i/>
      <w:iCs/>
      <w:sz w:val="28"/>
      <w:szCs w:val="28"/>
      <w:lang w:val="x-none" w:eastAsia="x-none"/>
    </w:rPr>
  </w:style>
  <w:style w:type="character" w:customStyle="1" w:styleId="80">
    <w:name w:val="Заголовок 8 Знак"/>
    <w:link w:val="8"/>
    <w:rsid w:val="000A0081"/>
    <w:rPr>
      <w:rFonts w:ascii="Arial" w:eastAsia="Times New Roman" w:hAnsi="Arial" w:cs="Times New Roman"/>
      <w:i/>
      <w:iCs/>
      <w:sz w:val="20"/>
      <w:szCs w:val="20"/>
      <w:lang w:val="x-none" w:eastAsia="x-none"/>
    </w:rPr>
  </w:style>
  <w:style w:type="character" w:customStyle="1" w:styleId="90">
    <w:name w:val="Заголовок 9 Знак"/>
    <w:link w:val="9"/>
    <w:rsid w:val="000A0081"/>
    <w:rPr>
      <w:rFonts w:ascii="Arial" w:eastAsia="Times New Roman" w:hAnsi="Arial" w:cs="Times New Roman"/>
      <w:b/>
      <w:bCs/>
      <w:i/>
      <w:iCs/>
      <w:sz w:val="18"/>
      <w:szCs w:val="18"/>
      <w:lang w:val="x-none" w:eastAsia="x-none"/>
    </w:rPr>
  </w:style>
  <w:style w:type="paragraph" w:styleId="a6">
    <w:name w:val="No Spacing"/>
    <w:uiPriority w:val="1"/>
    <w:qFormat/>
    <w:rsid w:val="000A0081"/>
    <w:pPr>
      <w:jc w:val="both"/>
    </w:pPr>
    <w:rPr>
      <w:rFonts w:ascii="Times New Roman" w:hAnsi="Times New Roman"/>
      <w:sz w:val="28"/>
      <w:szCs w:val="28"/>
      <w:lang w:eastAsia="en-US"/>
    </w:rPr>
  </w:style>
  <w:style w:type="paragraph" w:styleId="a7">
    <w:name w:val="footer"/>
    <w:basedOn w:val="a"/>
    <w:link w:val="a8"/>
    <w:uiPriority w:val="99"/>
    <w:unhideWhenUsed/>
    <w:rsid w:val="000A0081"/>
    <w:pPr>
      <w:tabs>
        <w:tab w:val="center" w:pos="4677"/>
        <w:tab w:val="right" w:pos="9355"/>
      </w:tabs>
    </w:pPr>
    <w:rPr>
      <w:rFonts w:eastAsia="Calibri"/>
      <w:sz w:val="28"/>
      <w:szCs w:val="28"/>
      <w:lang w:val="x-none" w:eastAsia="x-none"/>
    </w:rPr>
  </w:style>
  <w:style w:type="character" w:customStyle="1" w:styleId="a8">
    <w:name w:val="Нижний колонтитул Знак"/>
    <w:link w:val="a7"/>
    <w:uiPriority w:val="99"/>
    <w:rsid w:val="000A0081"/>
    <w:rPr>
      <w:rFonts w:ascii="Times New Roman" w:eastAsia="Calibri" w:hAnsi="Times New Roman" w:cs="Times New Roman"/>
      <w:sz w:val="28"/>
      <w:szCs w:val="28"/>
      <w:lang w:val="x-none" w:eastAsia="x-none"/>
    </w:rPr>
  </w:style>
  <w:style w:type="paragraph" w:customStyle="1" w:styleId="ConsPlusCell">
    <w:name w:val="ConsPlusCell"/>
    <w:rsid w:val="000A0081"/>
    <w:pPr>
      <w:widowControl w:val="0"/>
      <w:autoSpaceDE w:val="0"/>
      <w:autoSpaceDN w:val="0"/>
      <w:adjustRightInd w:val="0"/>
    </w:pPr>
    <w:rPr>
      <w:rFonts w:ascii="Times New Roman" w:eastAsia="Times New Roman" w:hAnsi="Times New Roman"/>
      <w:sz w:val="24"/>
      <w:szCs w:val="24"/>
    </w:rPr>
  </w:style>
  <w:style w:type="paragraph" w:customStyle="1" w:styleId="11">
    <w:name w:val="Абзац списка1"/>
    <w:basedOn w:val="a"/>
    <w:rsid w:val="000A0081"/>
    <w:pPr>
      <w:spacing w:after="200" w:line="276" w:lineRule="auto"/>
      <w:ind w:left="720"/>
    </w:pPr>
    <w:rPr>
      <w:rFonts w:ascii="Calibri" w:hAnsi="Calibri" w:cs="Calibri"/>
      <w:sz w:val="22"/>
      <w:szCs w:val="22"/>
      <w:lang w:eastAsia="en-US"/>
    </w:rPr>
  </w:style>
  <w:style w:type="paragraph" w:styleId="a9">
    <w:name w:val="Body Text"/>
    <w:basedOn w:val="a"/>
    <w:link w:val="aa"/>
    <w:rsid w:val="000A0081"/>
    <w:pPr>
      <w:spacing w:after="120"/>
    </w:pPr>
    <w:rPr>
      <w:rFonts w:ascii="Calibri" w:eastAsia="Calibri" w:hAnsi="Calibri"/>
      <w:lang w:eastAsia="en-US"/>
    </w:rPr>
  </w:style>
  <w:style w:type="character" w:customStyle="1" w:styleId="aa">
    <w:name w:val="Основной текст Знак"/>
    <w:link w:val="a9"/>
    <w:rsid w:val="000A0081"/>
    <w:rPr>
      <w:rFonts w:ascii="Calibri" w:eastAsia="Calibri" w:hAnsi="Calibri" w:cs="Times New Roman"/>
      <w:sz w:val="24"/>
      <w:szCs w:val="24"/>
    </w:rPr>
  </w:style>
  <w:style w:type="paragraph" w:customStyle="1" w:styleId="ConsPlusNormal">
    <w:name w:val="ConsPlusNormal"/>
    <w:link w:val="ConsPlusNormal0"/>
    <w:rsid w:val="000A0081"/>
    <w:pPr>
      <w:widowControl w:val="0"/>
      <w:autoSpaceDE w:val="0"/>
      <w:autoSpaceDN w:val="0"/>
      <w:adjustRightInd w:val="0"/>
      <w:ind w:firstLine="720"/>
    </w:pPr>
    <w:rPr>
      <w:rFonts w:ascii="Arial" w:hAnsi="Arial"/>
      <w:sz w:val="22"/>
    </w:rPr>
  </w:style>
  <w:style w:type="character" w:styleId="ab">
    <w:name w:val="page number"/>
    <w:rsid w:val="000A0081"/>
    <w:rPr>
      <w:rFonts w:cs="Times New Roman"/>
    </w:rPr>
  </w:style>
  <w:style w:type="character" w:customStyle="1" w:styleId="ConsPlusNormal0">
    <w:name w:val="ConsPlusNormal Знак"/>
    <w:link w:val="ConsPlusNormal"/>
    <w:locked/>
    <w:rsid w:val="000A0081"/>
    <w:rPr>
      <w:rFonts w:ascii="Arial" w:eastAsia="Calibri" w:hAnsi="Arial" w:cs="Times New Roman"/>
      <w:szCs w:val="20"/>
      <w:lang w:eastAsia="ru-RU"/>
    </w:rPr>
  </w:style>
  <w:style w:type="paragraph" w:customStyle="1" w:styleId="ConsPlusTitle">
    <w:name w:val="ConsPlusTitle"/>
    <w:rsid w:val="000A0081"/>
    <w:pPr>
      <w:widowControl w:val="0"/>
      <w:autoSpaceDE w:val="0"/>
      <w:autoSpaceDN w:val="0"/>
      <w:adjustRightInd w:val="0"/>
    </w:pPr>
    <w:rPr>
      <w:rFonts w:ascii="Times New Roman" w:eastAsia="Times New Roman" w:hAnsi="Times New Roman"/>
      <w:b/>
      <w:bCs/>
      <w:sz w:val="24"/>
      <w:szCs w:val="24"/>
    </w:rPr>
  </w:style>
  <w:style w:type="character" w:customStyle="1" w:styleId="18">
    <w:name w:val="Знак Знак18"/>
    <w:locked/>
    <w:rsid w:val="000A0081"/>
    <w:rPr>
      <w:rFonts w:cs="Times New Roman"/>
      <w:sz w:val="24"/>
      <w:szCs w:val="24"/>
      <w:lang w:val="x-none" w:eastAsia="en-US"/>
    </w:rPr>
  </w:style>
  <w:style w:type="paragraph" w:styleId="ac">
    <w:name w:val="Normal (Web)"/>
    <w:basedOn w:val="a"/>
    <w:uiPriority w:val="99"/>
    <w:rsid w:val="000A0081"/>
    <w:pPr>
      <w:spacing w:before="100" w:beforeAutospacing="1" w:after="100" w:afterAutospacing="1"/>
    </w:pPr>
  </w:style>
  <w:style w:type="character" w:styleId="ad">
    <w:name w:val="Hyperlink"/>
    <w:rsid w:val="007D2B24"/>
    <w:rPr>
      <w:color w:val="0000FF"/>
      <w:u w:val="none"/>
    </w:rPr>
  </w:style>
  <w:style w:type="character" w:customStyle="1" w:styleId="apple-converted-space">
    <w:name w:val="apple-converted-space"/>
    <w:rsid w:val="000A0081"/>
    <w:rPr>
      <w:rFonts w:cs="Times New Roman"/>
    </w:rPr>
  </w:style>
  <w:style w:type="paragraph" w:styleId="21">
    <w:name w:val="toc 2"/>
    <w:basedOn w:val="a"/>
    <w:next w:val="a"/>
    <w:autoRedefine/>
    <w:rsid w:val="000A0081"/>
    <w:pPr>
      <w:tabs>
        <w:tab w:val="right" w:leader="dot" w:pos="10195"/>
      </w:tabs>
      <w:ind w:left="240"/>
    </w:pPr>
    <w:rPr>
      <w:noProof/>
    </w:rPr>
  </w:style>
  <w:style w:type="table" w:styleId="ae">
    <w:name w:val="Table Grid"/>
    <w:basedOn w:val="a1"/>
    <w:uiPriority w:val="59"/>
    <w:rsid w:val="000A00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0A0081"/>
    <w:pPr>
      <w:spacing w:before="120" w:line="360" w:lineRule="auto"/>
      <w:jc w:val="center"/>
    </w:pPr>
    <w:rPr>
      <w:rFonts w:ascii="Calibri" w:eastAsia="Calibri" w:hAnsi="Calibri"/>
      <w:b/>
      <w:bCs/>
    </w:rPr>
  </w:style>
  <w:style w:type="character" w:customStyle="1" w:styleId="af0">
    <w:name w:val="Название Знак"/>
    <w:link w:val="af"/>
    <w:rsid w:val="000A0081"/>
    <w:rPr>
      <w:rFonts w:ascii="Calibri" w:eastAsia="Calibri" w:hAnsi="Calibri" w:cs="Times New Roman"/>
      <w:b/>
      <w:bCs/>
      <w:sz w:val="24"/>
      <w:szCs w:val="24"/>
      <w:lang w:eastAsia="ru-RU"/>
    </w:rPr>
  </w:style>
  <w:style w:type="character" w:customStyle="1" w:styleId="grame">
    <w:name w:val="grame"/>
    <w:rsid w:val="000A0081"/>
    <w:rPr>
      <w:rFonts w:cs="Times New Roman"/>
    </w:rPr>
  </w:style>
  <w:style w:type="character" w:styleId="af1">
    <w:name w:val="Strong"/>
    <w:qFormat/>
    <w:rsid w:val="000A0081"/>
    <w:rPr>
      <w:rFonts w:cs="Times New Roman"/>
      <w:b/>
      <w:bCs/>
    </w:rPr>
  </w:style>
  <w:style w:type="paragraph" w:styleId="af2">
    <w:name w:val="header"/>
    <w:basedOn w:val="a"/>
    <w:link w:val="af3"/>
    <w:uiPriority w:val="99"/>
    <w:rsid w:val="000A0081"/>
    <w:pPr>
      <w:tabs>
        <w:tab w:val="center" w:pos="4677"/>
        <w:tab w:val="right" w:pos="9355"/>
      </w:tabs>
    </w:pPr>
    <w:rPr>
      <w:rFonts w:ascii="Calibri" w:eastAsia="Calibri" w:hAnsi="Calibri"/>
    </w:rPr>
  </w:style>
  <w:style w:type="character" w:customStyle="1" w:styleId="af3">
    <w:name w:val="Верхний колонтитул Знак"/>
    <w:link w:val="af2"/>
    <w:uiPriority w:val="99"/>
    <w:rsid w:val="000A0081"/>
    <w:rPr>
      <w:rFonts w:ascii="Calibri" w:eastAsia="Calibri" w:hAnsi="Calibri" w:cs="Times New Roman"/>
      <w:sz w:val="24"/>
      <w:szCs w:val="24"/>
      <w:lang w:eastAsia="ru-RU"/>
    </w:rPr>
  </w:style>
  <w:style w:type="paragraph" w:styleId="af4">
    <w:name w:val="endnote text"/>
    <w:basedOn w:val="a"/>
    <w:link w:val="af5"/>
    <w:rsid w:val="000A0081"/>
    <w:pPr>
      <w:spacing w:line="360" w:lineRule="auto"/>
      <w:ind w:firstLine="709"/>
    </w:pPr>
    <w:rPr>
      <w:rFonts w:ascii="Calibri" w:eastAsia="Calibri" w:hAnsi="Calibri"/>
      <w:sz w:val="28"/>
      <w:szCs w:val="28"/>
    </w:rPr>
  </w:style>
  <w:style w:type="character" w:customStyle="1" w:styleId="af5">
    <w:name w:val="Текст концевой сноски Знак"/>
    <w:link w:val="af4"/>
    <w:rsid w:val="000A0081"/>
    <w:rPr>
      <w:rFonts w:ascii="Calibri" w:eastAsia="Calibri" w:hAnsi="Calibri" w:cs="Times New Roman"/>
      <w:sz w:val="28"/>
      <w:szCs w:val="28"/>
      <w:lang w:eastAsia="ru-RU"/>
    </w:rPr>
  </w:style>
  <w:style w:type="paragraph" w:styleId="af6">
    <w:name w:val="Plain Text"/>
    <w:basedOn w:val="a"/>
    <w:link w:val="af7"/>
    <w:rsid w:val="000A0081"/>
    <w:pPr>
      <w:ind w:firstLine="720"/>
    </w:pPr>
    <w:rPr>
      <w:rFonts w:ascii="Courier New" w:eastAsia="Calibri" w:hAnsi="Courier New" w:cs="Courier New"/>
    </w:rPr>
  </w:style>
  <w:style w:type="character" w:customStyle="1" w:styleId="af7">
    <w:name w:val="Текст Знак"/>
    <w:link w:val="af6"/>
    <w:rsid w:val="000A0081"/>
    <w:rPr>
      <w:rFonts w:ascii="Courier New" w:eastAsia="Calibri" w:hAnsi="Courier New" w:cs="Courier New"/>
      <w:sz w:val="20"/>
      <w:szCs w:val="20"/>
      <w:lang w:eastAsia="ru-RU"/>
    </w:rPr>
  </w:style>
  <w:style w:type="paragraph" w:styleId="31">
    <w:name w:val="Body Text Indent 3"/>
    <w:basedOn w:val="a"/>
    <w:link w:val="32"/>
    <w:rsid w:val="000A0081"/>
    <w:pPr>
      <w:tabs>
        <w:tab w:val="left" w:pos="9100"/>
      </w:tabs>
      <w:autoSpaceDE w:val="0"/>
      <w:autoSpaceDN w:val="0"/>
      <w:adjustRightInd w:val="0"/>
      <w:spacing w:line="288" w:lineRule="auto"/>
    </w:pPr>
    <w:rPr>
      <w:rFonts w:ascii="Calibri" w:eastAsia="Calibri" w:hAnsi="Calibri"/>
      <w:spacing w:val="2"/>
      <w:sz w:val="28"/>
      <w:szCs w:val="28"/>
    </w:rPr>
  </w:style>
  <w:style w:type="character" w:customStyle="1" w:styleId="32">
    <w:name w:val="Основной текст с отступом 3 Знак"/>
    <w:link w:val="31"/>
    <w:rsid w:val="000A0081"/>
    <w:rPr>
      <w:rFonts w:ascii="Calibri" w:eastAsia="Calibri" w:hAnsi="Calibri" w:cs="Times New Roman"/>
      <w:spacing w:val="2"/>
      <w:sz w:val="28"/>
      <w:szCs w:val="28"/>
      <w:lang w:eastAsia="ru-RU"/>
    </w:rPr>
  </w:style>
  <w:style w:type="paragraph" w:styleId="22">
    <w:name w:val="Body Text Indent 2"/>
    <w:basedOn w:val="a"/>
    <w:link w:val="23"/>
    <w:rsid w:val="000A0081"/>
    <w:pPr>
      <w:tabs>
        <w:tab w:val="left" w:pos="9100"/>
      </w:tabs>
      <w:autoSpaceDE w:val="0"/>
      <w:autoSpaceDN w:val="0"/>
      <w:adjustRightInd w:val="0"/>
      <w:spacing w:line="264" w:lineRule="auto"/>
      <w:ind w:firstLine="709"/>
      <w:jc w:val="center"/>
    </w:pPr>
    <w:rPr>
      <w:rFonts w:ascii="Calibri" w:eastAsia="Calibri" w:hAnsi="Calibri"/>
      <w:caps/>
      <w:sz w:val="28"/>
      <w:szCs w:val="28"/>
    </w:rPr>
  </w:style>
  <w:style w:type="character" w:customStyle="1" w:styleId="23">
    <w:name w:val="Основной текст с отступом 2 Знак"/>
    <w:link w:val="22"/>
    <w:rsid w:val="000A0081"/>
    <w:rPr>
      <w:rFonts w:ascii="Calibri" w:eastAsia="Calibri" w:hAnsi="Calibri" w:cs="Times New Roman"/>
      <w:caps/>
      <w:sz w:val="28"/>
      <w:szCs w:val="28"/>
      <w:lang w:eastAsia="ru-RU"/>
    </w:rPr>
  </w:style>
  <w:style w:type="paragraph" w:customStyle="1" w:styleId="af8">
    <w:name w:val="рисунки"/>
    <w:basedOn w:val="a"/>
    <w:rsid w:val="000A0081"/>
    <w:pPr>
      <w:spacing w:before="120" w:after="120"/>
    </w:pPr>
    <w:rPr>
      <w:i/>
      <w:iCs/>
      <w:sz w:val="18"/>
      <w:szCs w:val="18"/>
    </w:rPr>
  </w:style>
  <w:style w:type="character" w:customStyle="1" w:styleId="100">
    <w:name w:val="Знак Знак10"/>
    <w:locked/>
    <w:rsid w:val="000A0081"/>
    <w:rPr>
      <w:rFonts w:cs="Times New Roman"/>
      <w:sz w:val="18"/>
      <w:szCs w:val="18"/>
    </w:rPr>
  </w:style>
  <w:style w:type="character" w:customStyle="1" w:styleId="af9">
    <w:name w:val="Текст сноски Знак"/>
    <w:aliases w:val="-++ Знак"/>
    <w:link w:val="afa"/>
    <w:locked/>
    <w:rsid w:val="000A0081"/>
    <w:rPr>
      <w:rFonts w:ascii="Calibri" w:hAnsi="Calibri"/>
    </w:rPr>
  </w:style>
  <w:style w:type="paragraph" w:styleId="afa">
    <w:name w:val="footnote text"/>
    <w:aliases w:val="-++"/>
    <w:basedOn w:val="a"/>
    <w:link w:val="af9"/>
    <w:rsid w:val="000A0081"/>
    <w:rPr>
      <w:rFonts w:ascii="Calibri" w:eastAsia="Calibri" w:hAnsi="Calibri"/>
      <w:sz w:val="22"/>
      <w:szCs w:val="22"/>
      <w:lang w:eastAsia="en-US"/>
    </w:rPr>
  </w:style>
  <w:style w:type="character" w:customStyle="1" w:styleId="12">
    <w:name w:val="Текст сноски Знак1"/>
    <w:semiHidden/>
    <w:rsid w:val="000A0081"/>
    <w:rPr>
      <w:rFonts w:ascii="Times New Roman" w:eastAsia="Times New Roman" w:hAnsi="Times New Roman" w:cs="Times New Roman"/>
      <w:sz w:val="20"/>
      <w:szCs w:val="20"/>
      <w:lang w:eastAsia="ru-RU"/>
    </w:rPr>
  </w:style>
  <w:style w:type="character" w:customStyle="1" w:styleId="FootnoteTextChar1">
    <w:name w:val="Footnote Text Char1"/>
    <w:aliases w:val="-++ Char1"/>
    <w:semiHidden/>
    <w:rsid w:val="000A0081"/>
    <w:rPr>
      <w:rFonts w:cs="Times New Roman"/>
      <w:sz w:val="20"/>
      <w:szCs w:val="20"/>
    </w:rPr>
  </w:style>
  <w:style w:type="character" w:styleId="afb">
    <w:name w:val="footnote reference"/>
    <w:aliases w:val="Знак сноски-FN"/>
    <w:semiHidden/>
    <w:rsid w:val="000A0081"/>
    <w:rPr>
      <w:rFonts w:cs="Times New Roman"/>
      <w:vertAlign w:val="superscript"/>
    </w:rPr>
  </w:style>
  <w:style w:type="paragraph" w:customStyle="1" w:styleId="FR1">
    <w:name w:val="FR1"/>
    <w:rsid w:val="000A0081"/>
    <w:pPr>
      <w:widowControl w:val="0"/>
      <w:autoSpaceDE w:val="0"/>
      <w:autoSpaceDN w:val="0"/>
      <w:adjustRightInd w:val="0"/>
      <w:jc w:val="center"/>
    </w:pPr>
    <w:rPr>
      <w:rFonts w:ascii="Arial" w:eastAsia="Times New Roman" w:hAnsi="Arial" w:cs="Arial"/>
      <w:noProof/>
      <w:sz w:val="24"/>
      <w:szCs w:val="24"/>
    </w:rPr>
  </w:style>
  <w:style w:type="paragraph" w:styleId="afc">
    <w:name w:val="Body Text Indent"/>
    <w:basedOn w:val="a"/>
    <w:link w:val="afd"/>
    <w:rsid w:val="000A0081"/>
    <w:pPr>
      <w:spacing w:after="120"/>
      <w:ind w:left="283"/>
    </w:pPr>
    <w:rPr>
      <w:rFonts w:ascii="Calibri" w:eastAsia="Calibri" w:hAnsi="Calibri"/>
    </w:rPr>
  </w:style>
  <w:style w:type="character" w:customStyle="1" w:styleId="afd">
    <w:name w:val="Основной текст с отступом Знак"/>
    <w:link w:val="afc"/>
    <w:rsid w:val="000A0081"/>
    <w:rPr>
      <w:rFonts w:ascii="Calibri" w:eastAsia="Calibri" w:hAnsi="Calibri" w:cs="Times New Roman"/>
      <w:sz w:val="24"/>
      <w:szCs w:val="24"/>
      <w:lang w:eastAsia="ru-RU"/>
    </w:rPr>
  </w:style>
  <w:style w:type="paragraph" w:customStyle="1" w:styleId="210">
    <w:name w:val="Основной текст 21"/>
    <w:basedOn w:val="a"/>
    <w:rsid w:val="000A0081"/>
    <w:pPr>
      <w:widowControl w:val="0"/>
    </w:pPr>
  </w:style>
  <w:style w:type="paragraph" w:customStyle="1" w:styleId="13">
    <w:name w:val="Абзац списка1"/>
    <w:basedOn w:val="a"/>
    <w:rsid w:val="000A0081"/>
    <w:pPr>
      <w:spacing w:after="200" w:line="276" w:lineRule="auto"/>
      <w:ind w:left="720"/>
    </w:pPr>
    <w:rPr>
      <w:rFonts w:ascii="Calibri" w:hAnsi="Calibri" w:cs="Calibri"/>
      <w:sz w:val="22"/>
      <w:szCs w:val="22"/>
    </w:rPr>
  </w:style>
  <w:style w:type="paragraph" w:customStyle="1" w:styleId="24">
    <w:name w:val="Абзац списка2"/>
    <w:basedOn w:val="a"/>
    <w:rsid w:val="000A0081"/>
    <w:pPr>
      <w:spacing w:after="200" w:line="276" w:lineRule="auto"/>
      <w:ind w:left="720"/>
    </w:pPr>
    <w:rPr>
      <w:rFonts w:ascii="Calibri" w:hAnsi="Calibri" w:cs="Calibri"/>
      <w:sz w:val="22"/>
      <w:szCs w:val="22"/>
    </w:rPr>
  </w:style>
  <w:style w:type="paragraph" w:customStyle="1" w:styleId="14">
    <w:name w:val="Без интервала1"/>
    <w:rsid w:val="000A0081"/>
    <w:rPr>
      <w:rFonts w:eastAsia="Times New Roman" w:cs="Calibri"/>
      <w:sz w:val="22"/>
      <w:szCs w:val="22"/>
      <w:lang w:eastAsia="en-US"/>
    </w:rPr>
  </w:style>
  <w:style w:type="paragraph" w:customStyle="1" w:styleId="33">
    <w:name w:val="Текст3"/>
    <w:basedOn w:val="a"/>
    <w:rsid w:val="000A0081"/>
    <w:pPr>
      <w:widowControl w:val="0"/>
      <w:suppressAutoHyphens/>
    </w:pPr>
    <w:rPr>
      <w:rFonts w:ascii="Courier New" w:hAnsi="Courier New" w:cs="Courier New"/>
      <w:color w:val="000000"/>
      <w:lang w:val="en-US" w:eastAsia="en-US"/>
    </w:rPr>
  </w:style>
  <w:style w:type="paragraph" w:customStyle="1" w:styleId="ListParagraph1">
    <w:name w:val="List Paragraph1"/>
    <w:basedOn w:val="a"/>
    <w:rsid w:val="000A0081"/>
    <w:pPr>
      <w:spacing w:after="200" w:line="276" w:lineRule="auto"/>
      <w:ind w:left="720"/>
    </w:pPr>
    <w:rPr>
      <w:rFonts w:ascii="Calibri" w:hAnsi="Calibri" w:cs="Calibri"/>
      <w:sz w:val="22"/>
      <w:szCs w:val="22"/>
      <w:lang w:eastAsia="en-US"/>
    </w:rPr>
  </w:style>
  <w:style w:type="paragraph" w:customStyle="1" w:styleId="211">
    <w:name w:val="Знак2 Знак Знак1 Знак1 Знак Знак Знак Знак Знак Знак Знак Знак Знак Знак Знак Знак Знак Знак Знак Знак Знак"/>
    <w:basedOn w:val="a"/>
    <w:rsid w:val="000A0081"/>
    <w:pPr>
      <w:spacing w:after="160" w:line="240" w:lineRule="exact"/>
    </w:pPr>
    <w:rPr>
      <w:rFonts w:ascii="Verdana" w:hAnsi="Verdana" w:cs="Verdana"/>
      <w:lang w:val="en-US" w:eastAsia="en-US"/>
    </w:rPr>
  </w:style>
  <w:style w:type="character" w:customStyle="1" w:styleId="dash0421-0442-0430-043d-0434-0430-0440-0442-043d-044b-0439-0020htmlchar1">
    <w:name w:val="dash0421-0442-0430-043d-0434-0430-0440-0442-043d-044b-0439-0020html__char1"/>
    <w:rsid w:val="000A0081"/>
    <w:rPr>
      <w:rFonts w:ascii="Courier New" w:hAnsi="Courier New" w:cs="Courier New"/>
      <w:sz w:val="20"/>
      <w:szCs w:val="20"/>
      <w:u w:val="none"/>
      <w:effect w:val="none"/>
    </w:rPr>
  </w:style>
  <w:style w:type="paragraph" w:customStyle="1" w:styleId="ConsPlusNonformat">
    <w:name w:val="ConsPlusNonformat"/>
    <w:rsid w:val="000A0081"/>
    <w:pPr>
      <w:widowControl w:val="0"/>
      <w:autoSpaceDE w:val="0"/>
      <w:autoSpaceDN w:val="0"/>
      <w:adjustRightInd w:val="0"/>
    </w:pPr>
    <w:rPr>
      <w:rFonts w:ascii="Courier New" w:eastAsia="Times New Roman" w:hAnsi="Courier New" w:cs="Courier New"/>
    </w:rPr>
  </w:style>
  <w:style w:type="paragraph" w:customStyle="1" w:styleId="Style7">
    <w:name w:val="Style7"/>
    <w:basedOn w:val="a"/>
    <w:rsid w:val="000A0081"/>
    <w:pPr>
      <w:widowControl w:val="0"/>
      <w:autoSpaceDE w:val="0"/>
      <w:autoSpaceDN w:val="0"/>
      <w:adjustRightInd w:val="0"/>
    </w:pPr>
  </w:style>
  <w:style w:type="character" w:customStyle="1" w:styleId="FontStyle27">
    <w:name w:val="Font Style27"/>
    <w:rsid w:val="000A0081"/>
    <w:rPr>
      <w:rFonts w:ascii="Times New Roman" w:hAnsi="Times New Roman"/>
      <w:sz w:val="26"/>
    </w:rPr>
  </w:style>
  <w:style w:type="paragraph" w:customStyle="1" w:styleId="Style3">
    <w:name w:val="Style3"/>
    <w:basedOn w:val="a"/>
    <w:rsid w:val="000A0081"/>
    <w:pPr>
      <w:widowControl w:val="0"/>
      <w:autoSpaceDE w:val="0"/>
      <w:autoSpaceDN w:val="0"/>
      <w:adjustRightInd w:val="0"/>
      <w:spacing w:line="307" w:lineRule="exact"/>
      <w:jc w:val="center"/>
    </w:pPr>
  </w:style>
  <w:style w:type="character" w:customStyle="1" w:styleId="bluebold">
    <w:name w:val="bluebold"/>
    <w:rsid w:val="000A0081"/>
  </w:style>
  <w:style w:type="paragraph" w:customStyle="1" w:styleId="2111">
    <w:name w:val="Знак2 Знак Знак1 Знак1 Знак Знак Знак Знак Знак Знак Знак Знак Знак Знак Знак Знак Знак Знак Знак Знак Знак1"/>
    <w:basedOn w:val="a"/>
    <w:rsid w:val="000A0081"/>
    <w:pPr>
      <w:spacing w:after="160" w:line="240" w:lineRule="exact"/>
    </w:pPr>
    <w:rPr>
      <w:rFonts w:ascii="Verdana" w:hAnsi="Verdana" w:cs="Verdana"/>
      <w:lang w:val="en-US" w:eastAsia="en-US"/>
    </w:rPr>
  </w:style>
  <w:style w:type="paragraph" w:customStyle="1" w:styleId="xl63">
    <w:name w:val="xl63"/>
    <w:basedOn w:val="a"/>
    <w:rsid w:val="000A0081"/>
    <w:pPr>
      <w:spacing w:before="100" w:beforeAutospacing="1" w:after="100" w:afterAutospacing="1"/>
      <w:textAlignment w:val="center"/>
    </w:pPr>
  </w:style>
  <w:style w:type="paragraph" w:customStyle="1" w:styleId="xl64">
    <w:name w:val="xl64"/>
    <w:basedOn w:val="a"/>
    <w:rsid w:val="000A0081"/>
    <w:pPr>
      <w:shd w:val="clear" w:color="000000" w:fill="F2DDDC"/>
      <w:spacing w:before="100" w:beforeAutospacing="1" w:after="100" w:afterAutospacing="1"/>
      <w:textAlignment w:val="center"/>
    </w:pPr>
    <w:rPr>
      <w:b/>
      <w:bCs/>
    </w:rPr>
  </w:style>
  <w:style w:type="paragraph" w:customStyle="1" w:styleId="xl65">
    <w:name w:val="xl65"/>
    <w:basedOn w:val="a"/>
    <w:rsid w:val="000A0081"/>
    <w:pPr>
      <w:spacing w:before="100" w:beforeAutospacing="1" w:after="100" w:afterAutospacing="1"/>
      <w:jc w:val="center"/>
      <w:textAlignment w:val="center"/>
    </w:pPr>
  </w:style>
  <w:style w:type="paragraph" w:customStyle="1" w:styleId="xl66">
    <w:name w:val="xl66"/>
    <w:basedOn w:val="a"/>
    <w:rsid w:val="000A0081"/>
    <w:pPr>
      <w:spacing w:before="100" w:beforeAutospacing="1" w:after="100" w:afterAutospacing="1"/>
      <w:textAlignment w:val="center"/>
    </w:pPr>
  </w:style>
  <w:style w:type="paragraph" w:customStyle="1" w:styleId="xl67">
    <w:name w:val="xl67"/>
    <w:basedOn w:val="a"/>
    <w:rsid w:val="000A0081"/>
    <w:pPr>
      <w:spacing w:before="100" w:beforeAutospacing="1" w:after="100" w:afterAutospacing="1"/>
      <w:textAlignment w:val="center"/>
    </w:pPr>
    <w:rPr>
      <w:sz w:val="18"/>
      <w:szCs w:val="18"/>
    </w:rPr>
  </w:style>
  <w:style w:type="paragraph" w:customStyle="1" w:styleId="xl68">
    <w:name w:val="xl68"/>
    <w:basedOn w:val="a"/>
    <w:rsid w:val="000A0081"/>
    <w:pPr>
      <w:spacing w:before="100" w:beforeAutospacing="1" w:after="100" w:afterAutospacing="1"/>
      <w:textAlignment w:val="center"/>
    </w:pPr>
    <w:rPr>
      <w:b/>
      <w:bCs/>
    </w:rPr>
  </w:style>
  <w:style w:type="paragraph" w:customStyle="1" w:styleId="xl69">
    <w:name w:val="xl69"/>
    <w:basedOn w:val="a"/>
    <w:rsid w:val="000A0081"/>
    <w:pPr>
      <w:spacing w:before="100" w:beforeAutospacing="1" w:after="100" w:afterAutospacing="1"/>
      <w:textAlignment w:val="center"/>
    </w:pPr>
    <w:rPr>
      <w:b/>
      <w:bCs/>
      <w:color w:val="376091"/>
    </w:rPr>
  </w:style>
  <w:style w:type="paragraph" w:customStyle="1" w:styleId="xl70">
    <w:name w:val="xl70"/>
    <w:basedOn w:val="a"/>
    <w:rsid w:val="000A0081"/>
    <w:pPr>
      <w:spacing w:before="100" w:beforeAutospacing="1" w:after="100" w:afterAutospacing="1"/>
      <w:textAlignment w:val="center"/>
    </w:pPr>
    <w:rPr>
      <w:color w:val="FF0000"/>
    </w:rPr>
  </w:style>
  <w:style w:type="paragraph" w:customStyle="1" w:styleId="xl71">
    <w:name w:val="xl71"/>
    <w:basedOn w:val="a"/>
    <w:rsid w:val="000A0081"/>
    <w:pPr>
      <w:spacing w:before="100" w:beforeAutospacing="1" w:after="100" w:afterAutospacing="1"/>
      <w:textAlignment w:val="center"/>
    </w:pPr>
    <w:rPr>
      <w:i/>
      <w:iCs/>
    </w:rPr>
  </w:style>
  <w:style w:type="paragraph" w:customStyle="1" w:styleId="xl72">
    <w:name w:val="xl72"/>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0A0081"/>
    <w:pPr>
      <w:spacing w:before="100" w:beforeAutospacing="1" w:after="100" w:afterAutospacing="1"/>
      <w:textAlignment w:val="center"/>
    </w:pPr>
    <w:rPr>
      <w:sz w:val="22"/>
      <w:szCs w:val="22"/>
    </w:rPr>
  </w:style>
  <w:style w:type="paragraph" w:customStyle="1" w:styleId="xl74">
    <w:name w:val="xl74"/>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
    <w:name w:val="xl75"/>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76091"/>
    </w:rPr>
  </w:style>
  <w:style w:type="paragraph" w:customStyle="1" w:styleId="xl76">
    <w:name w:val="xl76"/>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
    <w:name w:val="xl78"/>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79">
    <w:name w:val="xl79"/>
    <w:basedOn w:val="a"/>
    <w:rsid w:val="000A0081"/>
    <w:pPr>
      <w:shd w:val="clear" w:color="000000" w:fill="FFFFFF"/>
      <w:spacing w:before="100" w:beforeAutospacing="1" w:after="100" w:afterAutospacing="1"/>
      <w:textAlignment w:val="center"/>
    </w:pPr>
  </w:style>
  <w:style w:type="paragraph" w:customStyle="1" w:styleId="xl80">
    <w:name w:val="xl80"/>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82">
    <w:name w:val="xl82"/>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3">
    <w:name w:val="xl83"/>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84">
    <w:name w:val="xl84"/>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85">
    <w:name w:val="xl85"/>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86">
    <w:name w:val="xl86"/>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2"/>
      <w:szCs w:val="22"/>
    </w:rPr>
  </w:style>
  <w:style w:type="paragraph" w:customStyle="1" w:styleId="xl89">
    <w:name w:val="xl89"/>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90">
    <w:name w:val="xl90"/>
    <w:basedOn w:val="a"/>
    <w:rsid w:val="000A008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2"/>
      <w:szCs w:val="22"/>
    </w:rPr>
  </w:style>
  <w:style w:type="paragraph" w:customStyle="1" w:styleId="xl91">
    <w:name w:val="xl91"/>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376091"/>
      <w:sz w:val="22"/>
      <w:szCs w:val="22"/>
    </w:rPr>
  </w:style>
  <w:style w:type="paragraph" w:customStyle="1" w:styleId="xl93">
    <w:name w:val="xl93"/>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76091"/>
      <w:sz w:val="22"/>
      <w:szCs w:val="22"/>
    </w:rPr>
  </w:style>
  <w:style w:type="paragraph" w:customStyle="1" w:styleId="xl94">
    <w:name w:val="xl94"/>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2"/>
      <w:szCs w:val="22"/>
    </w:rPr>
  </w:style>
  <w:style w:type="paragraph" w:customStyle="1" w:styleId="xl95">
    <w:name w:val="xl95"/>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96">
    <w:name w:val="xl96"/>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0A008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0A008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0A008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15">
    <w:name w:val="Знак1"/>
    <w:basedOn w:val="a"/>
    <w:rsid w:val="000A0081"/>
    <w:pPr>
      <w:spacing w:after="160" w:line="240" w:lineRule="exact"/>
    </w:pPr>
    <w:rPr>
      <w:rFonts w:ascii="Verdana" w:hAnsi="Verdana" w:cs="Verdana"/>
      <w:lang w:val="en-US" w:eastAsia="en-US"/>
    </w:rPr>
  </w:style>
  <w:style w:type="character" w:customStyle="1" w:styleId="FontStyle12">
    <w:name w:val="Font Style12"/>
    <w:rsid w:val="000A0081"/>
    <w:rPr>
      <w:rFonts w:ascii="Times New Roman" w:hAnsi="Times New Roman" w:cs="Times New Roman"/>
      <w:sz w:val="26"/>
      <w:szCs w:val="26"/>
    </w:rPr>
  </w:style>
  <w:style w:type="paragraph" w:customStyle="1" w:styleId="contentheader2cols">
    <w:name w:val="contentheader2cols"/>
    <w:basedOn w:val="a"/>
    <w:rsid w:val="000A0081"/>
    <w:pPr>
      <w:spacing w:before="60"/>
      <w:ind w:left="300"/>
    </w:pPr>
    <w:rPr>
      <w:b/>
      <w:bCs/>
      <w:color w:val="3560A7"/>
      <w:sz w:val="26"/>
      <w:szCs w:val="26"/>
    </w:rPr>
  </w:style>
  <w:style w:type="paragraph" w:customStyle="1" w:styleId="subheader">
    <w:name w:val="subheader"/>
    <w:basedOn w:val="a"/>
    <w:rsid w:val="000A0081"/>
    <w:pPr>
      <w:spacing w:before="150" w:after="75"/>
    </w:pPr>
    <w:rPr>
      <w:rFonts w:cs="Arial"/>
      <w:b/>
      <w:bCs/>
      <w:color w:val="000000"/>
      <w:sz w:val="18"/>
      <w:szCs w:val="18"/>
    </w:rPr>
  </w:style>
  <w:style w:type="paragraph" w:customStyle="1" w:styleId="conspluscell0">
    <w:name w:val="conspluscell"/>
    <w:basedOn w:val="a"/>
    <w:rsid w:val="000A0081"/>
    <w:pPr>
      <w:spacing w:before="75" w:after="75"/>
    </w:pPr>
    <w:rPr>
      <w:rFonts w:cs="Arial"/>
      <w:color w:val="000000"/>
    </w:rPr>
  </w:style>
  <w:style w:type="paragraph" w:customStyle="1" w:styleId="consplusnormal1">
    <w:name w:val="consplusnormal"/>
    <w:basedOn w:val="a"/>
    <w:rsid w:val="000A0081"/>
    <w:pPr>
      <w:spacing w:before="75" w:after="75"/>
    </w:pPr>
    <w:rPr>
      <w:rFonts w:cs="Arial"/>
      <w:color w:val="000000"/>
    </w:rPr>
  </w:style>
  <w:style w:type="paragraph" w:customStyle="1" w:styleId="Pro-text">
    <w:name w:val="Pro-text"/>
    <w:basedOn w:val="a"/>
    <w:link w:val="Pro-text0"/>
    <w:rsid w:val="000A0081"/>
    <w:pPr>
      <w:spacing w:before="120" w:line="288" w:lineRule="auto"/>
      <w:ind w:left="1200"/>
    </w:pPr>
    <w:rPr>
      <w:rFonts w:ascii="Georgia" w:eastAsia="Calibri" w:hAnsi="Georgia"/>
      <w:lang w:val="x-none" w:eastAsia="x-none"/>
    </w:rPr>
  </w:style>
  <w:style w:type="character" w:customStyle="1" w:styleId="Pro-text0">
    <w:name w:val="Pro-text Знак"/>
    <w:link w:val="Pro-text"/>
    <w:locked/>
    <w:rsid w:val="000A0081"/>
    <w:rPr>
      <w:rFonts w:ascii="Georgia" w:eastAsia="Calibri" w:hAnsi="Georgia" w:cs="Times New Roman"/>
      <w:sz w:val="24"/>
      <w:szCs w:val="20"/>
      <w:lang w:val="x-none" w:eastAsia="x-none"/>
    </w:rPr>
  </w:style>
  <w:style w:type="paragraph" w:customStyle="1" w:styleId="Iniiaiieoaeno21">
    <w:name w:val="Iniiaiie oaeno 21"/>
    <w:basedOn w:val="a"/>
    <w:rsid w:val="000A0081"/>
    <w:pPr>
      <w:overflowPunct w:val="0"/>
      <w:autoSpaceDE w:val="0"/>
      <w:autoSpaceDN w:val="0"/>
      <w:adjustRightInd w:val="0"/>
      <w:ind w:firstLine="720"/>
    </w:pPr>
    <w:rPr>
      <w:sz w:val="28"/>
      <w:szCs w:val="28"/>
    </w:rPr>
  </w:style>
  <w:style w:type="paragraph" w:styleId="25">
    <w:name w:val="Body Text 2"/>
    <w:basedOn w:val="a"/>
    <w:link w:val="26"/>
    <w:rsid w:val="000A0081"/>
    <w:pPr>
      <w:spacing w:after="120" w:line="480" w:lineRule="auto"/>
    </w:pPr>
    <w:rPr>
      <w:rFonts w:ascii="Calibri" w:eastAsia="Calibri" w:hAnsi="Calibri"/>
    </w:rPr>
  </w:style>
  <w:style w:type="character" w:customStyle="1" w:styleId="26">
    <w:name w:val="Основной текст 2 Знак"/>
    <w:link w:val="25"/>
    <w:rsid w:val="000A0081"/>
    <w:rPr>
      <w:rFonts w:ascii="Calibri" w:eastAsia="Calibri" w:hAnsi="Calibri" w:cs="Times New Roman"/>
      <w:sz w:val="20"/>
      <w:szCs w:val="20"/>
      <w:lang w:eastAsia="ru-RU"/>
    </w:rPr>
  </w:style>
  <w:style w:type="paragraph" w:customStyle="1" w:styleId="ConsNormal">
    <w:name w:val="ConsNormal"/>
    <w:rsid w:val="000A0081"/>
    <w:pPr>
      <w:widowControl w:val="0"/>
      <w:autoSpaceDE w:val="0"/>
      <w:autoSpaceDN w:val="0"/>
      <w:adjustRightInd w:val="0"/>
      <w:ind w:right="19772" w:firstLine="720"/>
    </w:pPr>
    <w:rPr>
      <w:rFonts w:ascii="Arial" w:eastAsia="Times New Roman" w:hAnsi="Arial" w:cs="Arial"/>
    </w:rPr>
  </w:style>
  <w:style w:type="paragraph" w:customStyle="1" w:styleId="140">
    <w:name w:val="Обычный + 14 пт"/>
    <w:basedOn w:val="a"/>
    <w:rsid w:val="000A0081"/>
    <w:rPr>
      <w:sz w:val="28"/>
      <w:szCs w:val="28"/>
    </w:rPr>
  </w:style>
  <w:style w:type="paragraph" w:customStyle="1" w:styleId="-11">
    <w:name w:val="Цветной список - Акцент 11"/>
    <w:basedOn w:val="a"/>
    <w:rsid w:val="000A0081"/>
    <w:pPr>
      <w:ind w:left="720"/>
    </w:pPr>
    <w:rPr>
      <w:rFonts w:ascii="Calibri" w:hAnsi="Calibri" w:cs="Calibri"/>
      <w:lang w:val="en-US"/>
    </w:rPr>
  </w:style>
  <w:style w:type="paragraph" w:customStyle="1" w:styleId="310">
    <w:name w:val="Основной текст 31"/>
    <w:basedOn w:val="a"/>
    <w:rsid w:val="000A0081"/>
    <w:pPr>
      <w:overflowPunct w:val="0"/>
      <w:autoSpaceDE w:val="0"/>
      <w:autoSpaceDN w:val="0"/>
      <w:adjustRightInd w:val="0"/>
      <w:spacing w:before="120"/>
      <w:jc w:val="center"/>
      <w:textAlignment w:val="baseline"/>
    </w:pPr>
    <w:rPr>
      <w:rFonts w:cs="Arial"/>
      <w:b/>
      <w:bCs/>
      <w:sz w:val="16"/>
      <w:szCs w:val="16"/>
    </w:rPr>
  </w:style>
  <w:style w:type="paragraph" w:customStyle="1" w:styleId="BodyText1">
    <w:name w:val="Body Text1"/>
    <w:basedOn w:val="a"/>
    <w:rsid w:val="000A0081"/>
  </w:style>
  <w:style w:type="character" w:customStyle="1" w:styleId="text">
    <w:name w:val="text"/>
    <w:rsid w:val="000A0081"/>
  </w:style>
  <w:style w:type="character" w:styleId="afe">
    <w:name w:val="Emphasis"/>
    <w:qFormat/>
    <w:rsid w:val="000A0081"/>
    <w:rPr>
      <w:rFonts w:cs="Times New Roman"/>
      <w:i/>
      <w:iCs/>
    </w:rPr>
  </w:style>
  <w:style w:type="character" w:customStyle="1" w:styleId="aff">
    <w:name w:val="Основной текст_"/>
    <w:link w:val="41"/>
    <w:locked/>
    <w:rsid w:val="000A0081"/>
    <w:rPr>
      <w:shd w:val="clear" w:color="auto" w:fill="FFFFFF"/>
    </w:rPr>
  </w:style>
  <w:style w:type="paragraph" w:customStyle="1" w:styleId="41">
    <w:name w:val="Основной текст4"/>
    <w:basedOn w:val="a"/>
    <w:link w:val="aff"/>
    <w:rsid w:val="000A0081"/>
    <w:pPr>
      <w:shd w:val="clear" w:color="auto" w:fill="FFFFFF"/>
      <w:spacing w:after="180" w:line="230" w:lineRule="exact"/>
      <w:ind w:hanging="280"/>
    </w:pPr>
    <w:rPr>
      <w:rFonts w:ascii="Calibri" w:eastAsia="Calibri" w:hAnsi="Calibri"/>
      <w:sz w:val="22"/>
      <w:szCs w:val="22"/>
      <w:shd w:val="clear" w:color="auto" w:fill="FFFFFF"/>
      <w:lang w:eastAsia="en-US"/>
    </w:rPr>
  </w:style>
  <w:style w:type="character" w:customStyle="1" w:styleId="16">
    <w:name w:val="Основной текст с отступом Знак1"/>
    <w:rsid w:val="000A0081"/>
    <w:rPr>
      <w:sz w:val="24"/>
      <w:lang w:val="ru-RU" w:eastAsia="ru-RU"/>
    </w:rPr>
  </w:style>
  <w:style w:type="character" w:customStyle="1" w:styleId="aff0">
    <w:name w:val="Сравнение редакций. Добавленный фрагмент"/>
    <w:rsid w:val="000A0081"/>
    <w:rPr>
      <w:color w:val="0000FF"/>
    </w:rPr>
  </w:style>
  <w:style w:type="table" w:customStyle="1" w:styleId="17">
    <w:name w:val="Сетка таблицы1"/>
    <w:rsid w:val="000A008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0A0081"/>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0A0081"/>
    <w:pPr>
      <w:widowControl w:val="0"/>
      <w:autoSpaceDE w:val="0"/>
      <w:autoSpaceDN w:val="0"/>
      <w:adjustRightInd w:val="0"/>
      <w:ind w:right="19772"/>
    </w:pPr>
    <w:rPr>
      <w:rFonts w:ascii="Arial" w:eastAsia="Times New Roman" w:hAnsi="Arial" w:cs="Arial"/>
      <w:b/>
      <w:bCs/>
    </w:rPr>
  </w:style>
  <w:style w:type="paragraph" w:customStyle="1" w:styleId="ConsCell">
    <w:name w:val="ConsCell"/>
    <w:rsid w:val="000A0081"/>
    <w:pPr>
      <w:widowControl w:val="0"/>
      <w:autoSpaceDE w:val="0"/>
      <w:autoSpaceDN w:val="0"/>
      <w:adjustRightInd w:val="0"/>
      <w:ind w:right="19772"/>
    </w:pPr>
    <w:rPr>
      <w:rFonts w:ascii="Arial" w:eastAsia="Times New Roman" w:hAnsi="Arial" w:cs="Arial"/>
    </w:rPr>
  </w:style>
  <w:style w:type="paragraph" w:customStyle="1" w:styleId="19">
    <w:name w:val="Обычный1"/>
    <w:rsid w:val="000A0081"/>
    <w:pPr>
      <w:snapToGrid w:val="0"/>
    </w:pPr>
    <w:rPr>
      <w:rFonts w:ascii="Times New Roman" w:eastAsia="Times New Roman" w:hAnsi="Times New Roman"/>
      <w:sz w:val="22"/>
      <w:szCs w:val="22"/>
    </w:rPr>
  </w:style>
  <w:style w:type="paragraph" w:customStyle="1" w:styleId="aff1">
    <w:name w:val="Таблицы"/>
    <w:basedOn w:val="a"/>
    <w:rsid w:val="000A0081"/>
    <w:rPr>
      <w:sz w:val="22"/>
      <w:szCs w:val="22"/>
    </w:rPr>
  </w:style>
  <w:style w:type="paragraph" w:customStyle="1" w:styleId="xl24">
    <w:name w:val="xl24"/>
    <w:basedOn w:val="a"/>
    <w:rsid w:val="000A0081"/>
    <w:pPr>
      <w:spacing w:before="100" w:beforeAutospacing="1" w:after="100" w:afterAutospacing="1"/>
      <w:jc w:val="center"/>
    </w:pPr>
    <w:rPr>
      <w:rFonts w:ascii="Arial CYR" w:eastAsia="Arial Unicode MS" w:hAnsi="Arial CYR" w:cs="Arial CYR"/>
      <w:b/>
      <w:bCs/>
      <w:sz w:val="12"/>
      <w:szCs w:val="12"/>
    </w:rPr>
  </w:style>
  <w:style w:type="paragraph" w:customStyle="1" w:styleId="xl25">
    <w:name w:val="xl25"/>
    <w:basedOn w:val="a"/>
    <w:rsid w:val="000A0081"/>
    <w:pPr>
      <w:spacing w:before="100" w:beforeAutospacing="1" w:after="100" w:afterAutospacing="1"/>
    </w:pPr>
    <w:rPr>
      <w:rFonts w:ascii="Arial CYR" w:eastAsia="Arial Unicode MS" w:hAnsi="Arial CYR" w:cs="Arial CYR"/>
      <w:sz w:val="14"/>
      <w:szCs w:val="14"/>
    </w:rPr>
  </w:style>
  <w:style w:type="paragraph" w:customStyle="1" w:styleId="220">
    <w:name w:val="Основной текст 22"/>
    <w:basedOn w:val="a"/>
    <w:rsid w:val="000A0081"/>
    <w:pPr>
      <w:tabs>
        <w:tab w:val="left" w:pos="9120"/>
        <w:tab w:val="left" w:pos="10680"/>
        <w:tab w:val="left" w:pos="11280"/>
        <w:tab w:val="left" w:pos="13320"/>
        <w:tab w:val="left" w:pos="13560"/>
        <w:tab w:val="left" w:pos="13920"/>
        <w:tab w:val="left" w:pos="14440"/>
        <w:tab w:val="left" w:pos="15160"/>
        <w:tab w:val="left" w:pos="15880"/>
        <w:tab w:val="left" w:pos="23320"/>
        <w:tab w:val="left" w:pos="23680"/>
        <w:tab w:val="left" w:pos="24160"/>
        <w:tab w:val="left" w:pos="25480"/>
      </w:tabs>
      <w:suppressAutoHyphens/>
      <w:overflowPunct w:val="0"/>
      <w:autoSpaceDE w:val="0"/>
      <w:autoSpaceDN w:val="0"/>
      <w:adjustRightInd w:val="0"/>
      <w:ind w:left="1593" w:hanging="1593"/>
    </w:pPr>
  </w:style>
  <w:style w:type="paragraph" w:customStyle="1" w:styleId="1a">
    <w:name w:val="Стиль1"/>
    <w:basedOn w:val="a"/>
    <w:rsid w:val="000A0081"/>
    <w:pPr>
      <w:spacing w:line="360" w:lineRule="auto"/>
      <w:ind w:firstLine="709"/>
    </w:pPr>
    <w:rPr>
      <w:sz w:val="22"/>
      <w:szCs w:val="22"/>
    </w:rPr>
  </w:style>
  <w:style w:type="paragraph" w:customStyle="1" w:styleId="aff2">
    <w:name w:val="Краткий обратный адрес"/>
    <w:basedOn w:val="a"/>
    <w:rsid w:val="000A0081"/>
    <w:rPr>
      <w:rFonts w:cs="Arial"/>
    </w:rPr>
  </w:style>
  <w:style w:type="paragraph" w:styleId="aff3">
    <w:name w:val="Subtitle"/>
    <w:basedOn w:val="a"/>
    <w:link w:val="aff4"/>
    <w:qFormat/>
    <w:rsid w:val="000A0081"/>
    <w:pPr>
      <w:spacing w:line="360" w:lineRule="auto"/>
      <w:jc w:val="center"/>
    </w:pPr>
    <w:rPr>
      <w:rFonts w:ascii="Calibri" w:eastAsia="Calibri" w:hAnsi="Calibri"/>
      <w:b/>
      <w:bCs/>
    </w:rPr>
  </w:style>
  <w:style w:type="character" w:customStyle="1" w:styleId="aff4">
    <w:name w:val="Подзаголовок Знак"/>
    <w:link w:val="aff3"/>
    <w:rsid w:val="000A0081"/>
    <w:rPr>
      <w:rFonts w:ascii="Calibri" w:eastAsia="Calibri" w:hAnsi="Calibri" w:cs="Times New Roman"/>
      <w:b/>
      <w:bCs/>
      <w:sz w:val="24"/>
      <w:szCs w:val="24"/>
      <w:lang w:eastAsia="ru-RU"/>
    </w:rPr>
  </w:style>
  <w:style w:type="character" w:customStyle="1" w:styleId="apple-style-span">
    <w:name w:val="apple-style-span"/>
    <w:rsid w:val="000A0081"/>
    <w:rPr>
      <w:rFonts w:cs="Times New Roman"/>
    </w:rPr>
  </w:style>
  <w:style w:type="paragraph" w:customStyle="1" w:styleId="aff5">
    <w:name w:val="Îáû÷íûé"/>
    <w:rsid w:val="000A0081"/>
    <w:rPr>
      <w:rFonts w:ascii="Times New Roman" w:eastAsia="Times New Roman" w:hAnsi="Times New Roman"/>
      <w:sz w:val="28"/>
      <w:szCs w:val="28"/>
    </w:rPr>
  </w:style>
  <w:style w:type="paragraph" w:customStyle="1" w:styleId="aff6">
    <w:name w:val="Заголовок статьи"/>
    <w:basedOn w:val="a"/>
    <w:next w:val="a"/>
    <w:rsid w:val="000A0081"/>
    <w:pPr>
      <w:autoSpaceDE w:val="0"/>
      <w:autoSpaceDN w:val="0"/>
      <w:adjustRightInd w:val="0"/>
      <w:ind w:left="1612" w:hanging="892"/>
    </w:pPr>
    <w:rPr>
      <w:rFonts w:cs="Arial"/>
    </w:rPr>
  </w:style>
  <w:style w:type="paragraph" w:styleId="aff7">
    <w:name w:val="Document Map"/>
    <w:basedOn w:val="a"/>
    <w:link w:val="aff8"/>
    <w:rsid w:val="000A0081"/>
    <w:pPr>
      <w:shd w:val="clear" w:color="auto" w:fill="000080"/>
    </w:pPr>
    <w:rPr>
      <w:rFonts w:ascii="Tahoma" w:eastAsia="Calibri" w:hAnsi="Tahoma" w:cs="Tahoma"/>
    </w:rPr>
  </w:style>
  <w:style w:type="character" w:customStyle="1" w:styleId="aff8">
    <w:name w:val="Схема документа Знак"/>
    <w:link w:val="aff7"/>
    <w:rsid w:val="000A0081"/>
    <w:rPr>
      <w:rFonts w:ascii="Tahoma" w:eastAsia="Calibri" w:hAnsi="Tahoma" w:cs="Tahoma"/>
      <w:sz w:val="20"/>
      <w:szCs w:val="20"/>
      <w:shd w:val="clear" w:color="auto" w:fill="000080"/>
      <w:lang w:eastAsia="ru-RU"/>
    </w:rPr>
  </w:style>
  <w:style w:type="paragraph" w:customStyle="1" w:styleId="Style5">
    <w:name w:val="Style5"/>
    <w:basedOn w:val="a"/>
    <w:rsid w:val="000A0081"/>
    <w:pPr>
      <w:widowControl w:val="0"/>
      <w:autoSpaceDE w:val="0"/>
      <w:autoSpaceDN w:val="0"/>
      <w:adjustRightInd w:val="0"/>
      <w:spacing w:line="323" w:lineRule="exact"/>
      <w:ind w:firstLine="710"/>
    </w:pPr>
  </w:style>
  <w:style w:type="character" w:customStyle="1" w:styleId="FontStyle13">
    <w:name w:val="Font Style13"/>
    <w:rsid w:val="000A0081"/>
    <w:rPr>
      <w:rFonts w:ascii="Times New Roman" w:hAnsi="Times New Roman" w:cs="Times New Roman"/>
      <w:sz w:val="26"/>
      <w:szCs w:val="26"/>
    </w:rPr>
  </w:style>
  <w:style w:type="paragraph" w:customStyle="1" w:styleId="Pa0">
    <w:name w:val="Pa0"/>
    <w:basedOn w:val="a"/>
    <w:next w:val="a"/>
    <w:rsid w:val="000A0081"/>
    <w:pPr>
      <w:autoSpaceDE w:val="0"/>
      <w:autoSpaceDN w:val="0"/>
      <w:adjustRightInd w:val="0"/>
      <w:spacing w:line="221" w:lineRule="atLeast"/>
    </w:pPr>
    <w:rPr>
      <w:lang w:eastAsia="en-US"/>
    </w:rPr>
  </w:style>
  <w:style w:type="character" w:customStyle="1" w:styleId="A00">
    <w:name w:val="A0"/>
    <w:rsid w:val="000A0081"/>
    <w:rPr>
      <w:color w:val="000000"/>
      <w:sz w:val="32"/>
    </w:rPr>
  </w:style>
  <w:style w:type="paragraph" w:customStyle="1" w:styleId="34">
    <w:name w:val="Обычный (веб)3"/>
    <w:basedOn w:val="a"/>
    <w:rsid w:val="000A0081"/>
    <w:pPr>
      <w:spacing w:before="100" w:beforeAutospacing="1" w:after="300"/>
    </w:pPr>
  </w:style>
  <w:style w:type="character" w:customStyle="1" w:styleId="tooltips1">
    <w:name w:val="tooltips1"/>
    <w:rsid w:val="000A0081"/>
    <w:rPr>
      <w:bdr w:val="single" w:sz="6" w:space="0" w:color="auto" w:frame="1"/>
      <w:shd w:val="clear" w:color="auto" w:fill="FFFFFF"/>
    </w:rPr>
  </w:style>
  <w:style w:type="paragraph" w:customStyle="1" w:styleId="320">
    <w:name w:val="Основной текст 32"/>
    <w:basedOn w:val="a"/>
    <w:rsid w:val="000A0081"/>
    <w:pPr>
      <w:widowControl w:val="0"/>
      <w:overflowPunct w:val="0"/>
      <w:autoSpaceDE w:val="0"/>
      <w:autoSpaceDN w:val="0"/>
      <w:adjustRightInd w:val="0"/>
      <w:textAlignment w:val="baseline"/>
    </w:pPr>
  </w:style>
  <w:style w:type="character" w:customStyle="1" w:styleId="font0">
    <w:name w:val="font0"/>
    <w:rsid w:val="000A0081"/>
    <w:rPr>
      <w:rFonts w:cs="Times New Roman"/>
    </w:rPr>
  </w:style>
  <w:style w:type="paragraph" w:styleId="35">
    <w:name w:val="Body Text 3"/>
    <w:basedOn w:val="a"/>
    <w:link w:val="36"/>
    <w:rsid w:val="000A0081"/>
    <w:pPr>
      <w:spacing w:after="120"/>
    </w:pPr>
    <w:rPr>
      <w:rFonts w:ascii="Calibri" w:eastAsia="Calibri" w:hAnsi="Calibri"/>
      <w:sz w:val="16"/>
      <w:szCs w:val="16"/>
    </w:rPr>
  </w:style>
  <w:style w:type="character" w:customStyle="1" w:styleId="36">
    <w:name w:val="Основной текст 3 Знак"/>
    <w:link w:val="35"/>
    <w:rsid w:val="000A0081"/>
    <w:rPr>
      <w:rFonts w:ascii="Calibri" w:eastAsia="Calibri" w:hAnsi="Calibri" w:cs="Times New Roman"/>
      <w:sz w:val="16"/>
      <w:szCs w:val="16"/>
      <w:lang w:eastAsia="ru-RU"/>
    </w:rPr>
  </w:style>
  <w:style w:type="paragraph" w:customStyle="1" w:styleId="313">
    <w:name w:val="Стиль Основной текст 3 + 13 пт полужирный курсив По центру Слев..."/>
    <w:basedOn w:val="35"/>
    <w:rsid w:val="000A0081"/>
    <w:pPr>
      <w:spacing w:before="60" w:after="60"/>
      <w:ind w:left="-284" w:right="-285"/>
      <w:jc w:val="center"/>
    </w:pPr>
    <w:rPr>
      <w:b/>
      <w:bCs/>
      <w:i/>
      <w:iCs/>
      <w:caps/>
      <w:sz w:val="26"/>
      <w:szCs w:val="26"/>
    </w:rPr>
  </w:style>
  <w:style w:type="paragraph" w:customStyle="1" w:styleId="style1">
    <w:name w:val="style1"/>
    <w:basedOn w:val="a"/>
    <w:rsid w:val="000A0081"/>
    <w:pPr>
      <w:spacing w:before="100" w:beforeAutospacing="1" w:after="100" w:afterAutospacing="1"/>
    </w:pPr>
  </w:style>
  <w:style w:type="paragraph" w:customStyle="1" w:styleId="p2">
    <w:name w:val="p2"/>
    <w:basedOn w:val="a"/>
    <w:rsid w:val="000A0081"/>
    <w:pPr>
      <w:spacing w:before="100" w:beforeAutospacing="1" w:after="100" w:afterAutospacing="1"/>
    </w:pPr>
    <w:rPr>
      <w:rFonts w:cs="Arial"/>
      <w:color w:val="000000"/>
    </w:rPr>
  </w:style>
  <w:style w:type="paragraph" w:customStyle="1" w:styleId="z1">
    <w:name w:val="z1"/>
    <w:basedOn w:val="a"/>
    <w:rsid w:val="000A0081"/>
    <w:pPr>
      <w:spacing w:before="100" w:beforeAutospacing="1" w:after="100" w:afterAutospacing="1"/>
      <w:jc w:val="center"/>
    </w:pPr>
    <w:rPr>
      <w:rFonts w:cs="Arial"/>
      <w:b/>
      <w:bCs/>
      <w:color w:val="1A1A1A"/>
    </w:rPr>
  </w:style>
  <w:style w:type="paragraph" w:customStyle="1" w:styleId="101">
    <w:name w:val="Обычный (веб)10"/>
    <w:basedOn w:val="a"/>
    <w:rsid w:val="000A0081"/>
    <w:pPr>
      <w:spacing w:before="105"/>
    </w:pPr>
  </w:style>
  <w:style w:type="paragraph" w:customStyle="1" w:styleId="1b">
    <w:name w:val="Знак Знак Знак Знак Знак Знак Знак Знак Знак Знак1 Знак Знак Знак Знак Знак Знак Знак Знак Знак Знак Знак Знак"/>
    <w:basedOn w:val="a"/>
    <w:rsid w:val="000A0081"/>
    <w:pPr>
      <w:spacing w:after="160" w:line="240" w:lineRule="exact"/>
    </w:pPr>
    <w:rPr>
      <w:rFonts w:ascii="Verdana" w:hAnsi="Verdana" w:cs="Verdana"/>
      <w:lang w:val="en-US" w:eastAsia="en-US"/>
    </w:rPr>
  </w:style>
  <w:style w:type="paragraph" w:styleId="aff9">
    <w:name w:val="annotation text"/>
    <w:aliases w:val="!Равноширинный текст документа"/>
    <w:basedOn w:val="a"/>
    <w:link w:val="affa"/>
    <w:rsid w:val="007D2B24"/>
    <w:rPr>
      <w:rFonts w:ascii="Courier" w:hAnsi="Courier"/>
      <w:sz w:val="22"/>
      <w:szCs w:val="20"/>
    </w:rPr>
  </w:style>
  <w:style w:type="character" w:customStyle="1" w:styleId="affa">
    <w:name w:val="Текст примечания Знак"/>
    <w:link w:val="aff9"/>
    <w:rsid w:val="000A0081"/>
    <w:rPr>
      <w:rFonts w:ascii="Courier" w:eastAsia="Times New Roman" w:hAnsi="Courier"/>
      <w:sz w:val="22"/>
    </w:rPr>
  </w:style>
  <w:style w:type="paragraph" w:styleId="affb">
    <w:name w:val="annotation subject"/>
    <w:basedOn w:val="aff9"/>
    <w:next w:val="aff9"/>
    <w:link w:val="affc"/>
    <w:rsid w:val="000A0081"/>
    <w:rPr>
      <w:b/>
      <w:bCs/>
    </w:rPr>
  </w:style>
  <w:style w:type="character" w:customStyle="1" w:styleId="affc">
    <w:name w:val="Тема примечания Знак"/>
    <w:link w:val="affb"/>
    <w:rsid w:val="000A0081"/>
    <w:rPr>
      <w:rFonts w:ascii="Calibri" w:eastAsia="Calibri" w:hAnsi="Calibri" w:cs="Times New Roman"/>
      <w:b/>
      <w:bCs/>
      <w:sz w:val="20"/>
      <w:szCs w:val="20"/>
      <w:lang w:eastAsia="ru-RU"/>
    </w:rPr>
  </w:style>
  <w:style w:type="paragraph" w:styleId="HTML">
    <w:name w:val="HTML Preformatted"/>
    <w:basedOn w:val="a"/>
    <w:link w:val="HTML0"/>
    <w:rsid w:val="000A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link w:val="HTML"/>
    <w:rsid w:val="000A0081"/>
    <w:rPr>
      <w:rFonts w:ascii="Courier New" w:eastAsia="Calibri" w:hAnsi="Courier New" w:cs="Courier New"/>
      <w:sz w:val="20"/>
      <w:szCs w:val="20"/>
      <w:lang w:eastAsia="ru-RU"/>
    </w:rPr>
  </w:style>
  <w:style w:type="paragraph" w:customStyle="1" w:styleId="Heading">
    <w:name w:val="Heading"/>
    <w:rsid w:val="000A0081"/>
    <w:pPr>
      <w:widowControl w:val="0"/>
      <w:autoSpaceDE w:val="0"/>
      <w:autoSpaceDN w:val="0"/>
      <w:adjustRightInd w:val="0"/>
    </w:pPr>
    <w:rPr>
      <w:rFonts w:ascii="Arial" w:eastAsia="Times New Roman" w:hAnsi="Arial" w:cs="Arial"/>
      <w:b/>
      <w:bCs/>
      <w:sz w:val="22"/>
      <w:szCs w:val="22"/>
    </w:rPr>
  </w:style>
  <w:style w:type="paragraph" w:customStyle="1" w:styleId="1c">
    <w:name w:val="Обычный (веб)1"/>
    <w:basedOn w:val="a"/>
    <w:rsid w:val="000A0081"/>
    <w:pPr>
      <w:suppressAutoHyphens/>
      <w:spacing w:before="28" w:after="28"/>
    </w:pPr>
    <w:rPr>
      <w:kern w:val="1"/>
    </w:rPr>
  </w:style>
  <w:style w:type="paragraph" w:customStyle="1" w:styleId="1d">
    <w:name w:val="Текст1"/>
    <w:basedOn w:val="a"/>
    <w:rsid w:val="000A0081"/>
    <w:pPr>
      <w:suppressAutoHyphens/>
    </w:pPr>
    <w:rPr>
      <w:rFonts w:ascii="Courier New" w:hAnsi="Courier New" w:cs="Courier New"/>
      <w:lang w:eastAsia="ar-SA"/>
    </w:rPr>
  </w:style>
  <w:style w:type="paragraph" w:styleId="affd">
    <w:name w:val="List Number"/>
    <w:basedOn w:val="a"/>
    <w:rsid w:val="000A0081"/>
    <w:pPr>
      <w:tabs>
        <w:tab w:val="num" w:pos="360"/>
      </w:tabs>
      <w:suppressAutoHyphens/>
      <w:ind w:left="360" w:hanging="360"/>
    </w:pPr>
    <w:rPr>
      <w:lang w:eastAsia="zh-CN"/>
    </w:rPr>
  </w:style>
  <w:style w:type="paragraph" w:customStyle="1" w:styleId="affe">
    <w:name w:val="Базовый"/>
    <w:rsid w:val="000A0081"/>
    <w:pPr>
      <w:tabs>
        <w:tab w:val="left" w:pos="708"/>
      </w:tabs>
      <w:suppressAutoHyphens/>
      <w:spacing w:after="200" w:line="276" w:lineRule="auto"/>
    </w:pPr>
    <w:rPr>
      <w:rFonts w:ascii="Times New Roman" w:eastAsia="SimSun" w:hAnsi="Times New Roman"/>
      <w:sz w:val="24"/>
      <w:szCs w:val="24"/>
      <w:lang w:eastAsia="zh-CN"/>
    </w:rPr>
  </w:style>
  <w:style w:type="character" w:customStyle="1" w:styleId="FontStyle11">
    <w:name w:val="Font Style11"/>
    <w:rsid w:val="000A0081"/>
    <w:rPr>
      <w:rFonts w:ascii="Times New Roman" w:hAnsi="Times New Roman" w:cs="Times New Roman"/>
      <w:sz w:val="22"/>
      <w:szCs w:val="22"/>
    </w:rPr>
  </w:style>
  <w:style w:type="paragraph" w:customStyle="1" w:styleId="1e">
    <w:name w:val="Без интервала1"/>
    <w:rsid w:val="000A0081"/>
    <w:rPr>
      <w:rFonts w:eastAsia="Times New Roman" w:cs="Calibri"/>
      <w:sz w:val="22"/>
      <w:szCs w:val="22"/>
      <w:lang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0A0081"/>
    <w:pPr>
      <w:spacing w:after="160" w:line="240" w:lineRule="exact"/>
    </w:pPr>
    <w:rPr>
      <w:rFonts w:cs="Arial"/>
      <w:lang w:val="en-US" w:eastAsia="en-US"/>
    </w:rPr>
  </w:style>
  <w:style w:type="paragraph" w:customStyle="1" w:styleId="Iniiaiieoaeno2">
    <w:name w:val="Iniiaiie oaeno 2"/>
    <w:basedOn w:val="a"/>
    <w:rsid w:val="000A0081"/>
    <w:pPr>
      <w:ind w:firstLine="720"/>
    </w:pPr>
    <w:rPr>
      <w:rFonts w:ascii="Calibri" w:hAnsi="Calibri" w:cs="Calibri"/>
      <w:sz w:val="28"/>
      <w:szCs w:val="28"/>
    </w:rPr>
  </w:style>
  <w:style w:type="paragraph" w:customStyle="1" w:styleId="western">
    <w:name w:val="western"/>
    <w:basedOn w:val="a"/>
    <w:rsid w:val="000A0081"/>
    <w:pPr>
      <w:spacing w:before="100" w:beforeAutospacing="1" w:after="100" w:afterAutospacing="1"/>
    </w:pPr>
    <w:rPr>
      <w:rFonts w:ascii="TimesET" w:hAnsi="TimesET" w:cs="TimesET"/>
    </w:rPr>
  </w:style>
  <w:style w:type="paragraph" w:customStyle="1" w:styleId="afff">
    <w:name w:val="Таблицы (моноширинный)"/>
    <w:basedOn w:val="a"/>
    <w:next w:val="a"/>
    <w:rsid w:val="000A0081"/>
    <w:pPr>
      <w:widowControl w:val="0"/>
      <w:autoSpaceDE w:val="0"/>
      <w:autoSpaceDN w:val="0"/>
      <w:adjustRightInd w:val="0"/>
    </w:pPr>
    <w:rPr>
      <w:rFonts w:ascii="Courier New" w:hAnsi="Courier New" w:cs="Courier New"/>
    </w:rPr>
  </w:style>
  <w:style w:type="paragraph" w:customStyle="1" w:styleId="CharChar1CharChar1CharChar">
    <w:name w:val="Char Char Знак Знак1 Char Char1 Знак Знак Char Char"/>
    <w:basedOn w:val="a"/>
    <w:rsid w:val="000A0081"/>
    <w:pPr>
      <w:spacing w:before="100" w:beforeAutospacing="1" w:after="100" w:afterAutospacing="1"/>
    </w:pPr>
    <w:rPr>
      <w:rFonts w:ascii="Tahoma" w:hAnsi="Tahoma" w:cs="Tahoma"/>
      <w:lang w:val="en-US" w:eastAsia="en-US"/>
    </w:rPr>
  </w:style>
  <w:style w:type="numbering" w:customStyle="1" w:styleId="1f">
    <w:name w:val="Нет списка1"/>
    <w:next w:val="a2"/>
    <w:semiHidden/>
    <w:rsid w:val="000A0081"/>
  </w:style>
  <w:style w:type="numbering" w:customStyle="1" w:styleId="27">
    <w:name w:val="Нет списка2"/>
    <w:next w:val="a2"/>
    <w:semiHidden/>
    <w:rsid w:val="000A0081"/>
  </w:style>
  <w:style w:type="paragraph" w:customStyle="1" w:styleId="afff0">
    <w:name w:val="Прижатый влево"/>
    <w:basedOn w:val="a"/>
    <w:next w:val="a"/>
    <w:uiPriority w:val="99"/>
    <w:rsid w:val="000A0081"/>
    <w:pPr>
      <w:widowControl w:val="0"/>
      <w:autoSpaceDE w:val="0"/>
      <w:autoSpaceDN w:val="0"/>
      <w:adjustRightInd w:val="0"/>
    </w:pPr>
    <w:rPr>
      <w:rFonts w:cs="Arial"/>
    </w:rPr>
  </w:style>
  <w:style w:type="character" w:customStyle="1" w:styleId="WW8Num6z2">
    <w:name w:val="WW8Num6z2"/>
    <w:rsid w:val="000A0081"/>
    <w:rPr>
      <w:rFonts w:ascii="Wingdings" w:hAnsi="Wingdings"/>
    </w:rPr>
  </w:style>
  <w:style w:type="paragraph" w:customStyle="1" w:styleId="afff1">
    <w:name w:val="Заголовок"/>
    <w:basedOn w:val="a"/>
    <w:next w:val="a9"/>
    <w:rsid w:val="000A0081"/>
    <w:pPr>
      <w:keepNext/>
      <w:suppressAutoHyphens/>
      <w:spacing w:before="240" w:after="120"/>
    </w:pPr>
    <w:rPr>
      <w:rFonts w:eastAsia="Lucida Sans Unicode" w:cs="Tahoma"/>
      <w:sz w:val="28"/>
      <w:szCs w:val="28"/>
      <w:lang w:eastAsia="ar-SA"/>
    </w:rPr>
  </w:style>
  <w:style w:type="paragraph" w:styleId="1f0">
    <w:name w:val="toc 1"/>
    <w:basedOn w:val="a"/>
    <w:next w:val="a"/>
    <w:autoRedefine/>
    <w:rsid w:val="000A0081"/>
    <w:rPr>
      <w:sz w:val="28"/>
      <w:szCs w:val="28"/>
    </w:rPr>
  </w:style>
  <w:style w:type="paragraph" w:styleId="37">
    <w:name w:val="toc 3"/>
    <w:basedOn w:val="a"/>
    <w:next w:val="a"/>
    <w:autoRedefine/>
    <w:rsid w:val="000A0081"/>
    <w:pPr>
      <w:ind w:left="560"/>
    </w:pPr>
    <w:rPr>
      <w:sz w:val="28"/>
      <w:szCs w:val="28"/>
    </w:rPr>
  </w:style>
  <w:style w:type="paragraph" w:styleId="42">
    <w:name w:val="toc 4"/>
    <w:basedOn w:val="a"/>
    <w:next w:val="a"/>
    <w:autoRedefine/>
    <w:rsid w:val="000A0081"/>
    <w:pPr>
      <w:ind w:left="840"/>
    </w:pPr>
    <w:rPr>
      <w:sz w:val="28"/>
      <w:szCs w:val="28"/>
    </w:rPr>
  </w:style>
  <w:style w:type="paragraph" w:styleId="51">
    <w:name w:val="toc 5"/>
    <w:basedOn w:val="a"/>
    <w:next w:val="a"/>
    <w:autoRedefine/>
    <w:rsid w:val="000A0081"/>
    <w:pPr>
      <w:ind w:left="1120"/>
    </w:pPr>
    <w:rPr>
      <w:sz w:val="28"/>
      <w:szCs w:val="28"/>
    </w:rPr>
  </w:style>
  <w:style w:type="paragraph" w:styleId="61">
    <w:name w:val="toc 6"/>
    <w:basedOn w:val="a"/>
    <w:next w:val="a"/>
    <w:autoRedefine/>
    <w:rsid w:val="000A0081"/>
    <w:pPr>
      <w:ind w:left="1400"/>
    </w:pPr>
    <w:rPr>
      <w:sz w:val="28"/>
      <w:szCs w:val="28"/>
    </w:rPr>
  </w:style>
  <w:style w:type="paragraph" w:styleId="71">
    <w:name w:val="toc 7"/>
    <w:basedOn w:val="a"/>
    <w:next w:val="a"/>
    <w:autoRedefine/>
    <w:rsid w:val="000A0081"/>
    <w:pPr>
      <w:ind w:left="1680"/>
    </w:pPr>
    <w:rPr>
      <w:sz w:val="28"/>
      <w:szCs w:val="28"/>
    </w:rPr>
  </w:style>
  <w:style w:type="paragraph" w:styleId="81">
    <w:name w:val="toc 8"/>
    <w:basedOn w:val="a"/>
    <w:next w:val="a"/>
    <w:autoRedefine/>
    <w:rsid w:val="000A0081"/>
    <w:pPr>
      <w:ind w:left="1960"/>
    </w:pPr>
    <w:rPr>
      <w:sz w:val="28"/>
      <w:szCs w:val="28"/>
    </w:rPr>
  </w:style>
  <w:style w:type="paragraph" w:styleId="91">
    <w:name w:val="toc 9"/>
    <w:basedOn w:val="a"/>
    <w:next w:val="a"/>
    <w:autoRedefine/>
    <w:rsid w:val="000A0081"/>
    <w:pPr>
      <w:ind w:left="2240"/>
    </w:pPr>
    <w:rPr>
      <w:sz w:val="28"/>
      <w:szCs w:val="28"/>
    </w:rPr>
  </w:style>
  <w:style w:type="character" w:styleId="afff2">
    <w:name w:val="FollowedHyperlink"/>
    <w:uiPriority w:val="99"/>
    <w:rsid w:val="000A0081"/>
    <w:rPr>
      <w:color w:val="800080"/>
      <w:u w:val="single"/>
    </w:rPr>
  </w:style>
  <w:style w:type="character" w:customStyle="1" w:styleId="highlighthighlightactive">
    <w:name w:val="highlight highlight_active"/>
    <w:basedOn w:val="a0"/>
    <w:rsid w:val="000A0081"/>
  </w:style>
  <w:style w:type="character" w:customStyle="1" w:styleId="Absatz-Standardschriftart">
    <w:name w:val="Absatz-Standardschriftart"/>
    <w:rsid w:val="000A0081"/>
  </w:style>
  <w:style w:type="character" w:customStyle="1" w:styleId="WW-Absatz-Standardschriftart">
    <w:name w:val="WW-Absatz-Standardschriftart"/>
    <w:rsid w:val="000A0081"/>
  </w:style>
  <w:style w:type="character" w:customStyle="1" w:styleId="1f1">
    <w:name w:val="Основной шрифт абзаца1"/>
    <w:rsid w:val="000A0081"/>
  </w:style>
  <w:style w:type="character" w:customStyle="1" w:styleId="afff3">
    <w:name w:val="Символ нумерации"/>
    <w:rsid w:val="000A0081"/>
  </w:style>
  <w:style w:type="paragraph" w:styleId="afff4">
    <w:name w:val="List"/>
    <w:basedOn w:val="a9"/>
    <w:rsid w:val="000A0081"/>
    <w:pPr>
      <w:suppressAutoHyphens/>
    </w:pPr>
    <w:rPr>
      <w:rFonts w:ascii="Arial" w:hAnsi="Arial" w:cs="Tahoma"/>
      <w:sz w:val="28"/>
      <w:szCs w:val="28"/>
      <w:lang w:eastAsia="ar-SA"/>
    </w:rPr>
  </w:style>
  <w:style w:type="paragraph" w:customStyle="1" w:styleId="1f2">
    <w:name w:val="Название1"/>
    <w:basedOn w:val="a"/>
    <w:rsid w:val="000A0081"/>
    <w:pPr>
      <w:suppressLineNumbers/>
      <w:suppressAutoHyphens/>
      <w:spacing w:before="120" w:after="120"/>
    </w:pPr>
    <w:rPr>
      <w:rFonts w:cs="Tahoma"/>
      <w:i/>
      <w:iCs/>
      <w:lang w:eastAsia="ar-SA"/>
    </w:rPr>
  </w:style>
  <w:style w:type="paragraph" w:customStyle="1" w:styleId="1f3">
    <w:name w:val="Указатель1"/>
    <w:basedOn w:val="a"/>
    <w:rsid w:val="000A0081"/>
    <w:pPr>
      <w:suppressLineNumbers/>
      <w:suppressAutoHyphens/>
    </w:pPr>
    <w:rPr>
      <w:rFonts w:cs="Tahoma"/>
      <w:sz w:val="28"/>
      <w:szCs w:val="28"/>
      <w:lang w:eastAsia="ar-SA"/>
    </w:rPr>
  </w:style>
  <w:style w:type="paragraph" w:customStyle="1" w:styleId="afff5">
    <w:name w:val="Содержимое таблицы"/>
    <w:basedOn w:val="a"/>
    <w:rsid w:val="000A0081"/>
    <w:pPr>
      <w:suppressLineNumbers/>
      <w:suppressAutoHyphens/>
    </w:pPr>
    <w:rPr>
      <w:sz w:val="28"/>
      <w:szCs w:val="28"/>
      <w:lang w:eastAsia="ar-SA"/>
    </w:rPr>
  </w:style>
  <w:style w:type="paragraph" w:customStyle="1" w:styleId="afff6">
    <w:name w:val="Заголовок таблицы"/>
    <w:basedOn w:val="afff5"/>
    <w:rsid w:val="000A0081"/>
    <w:pPr>
      <w:jc w:val="center"/>
    </w:pPr>
    <w:rPr>
      <w:b/>
      <w:bCs/>
    </w:rPr>
  </w:style>
  <w:style w:type="numbering" w:customStyle="1" w:styleId="38">
    <w:name w:val="Нет списка3"/>
    <w:next w:val="a2"/>
    <w:uiPriority w:val="99"/>
    <w:semiHidden/>
    <w:unhideWhenUsed/>
    <w:rsid w:val="000A0081"/>
  </w:style>
  <w:style w:type="paragraph" w:customStyle="1" w:styleId="font5">
    <w:name w:val="font5"/>
    <w:basedOn w:val="a"/>
    <w:rsid w:val="000A0081"/>
    <w:pPr>
      <w:spacing w:before="100" w:beforeAutospacing="1" w:after="100" w:afterAutospacing="1"/>
    </w:pPr>
  </w:style>
  <w:style w:type="paragraph" w:customStyle="1" w:styleId="xl101">
    <w:name w:val="xl101"/>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0A008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03">
    <w:name w:val="xl103"/>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4">
    <w:name w:val="xl104"/>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0A008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0A008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0A0081"/>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A008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0A008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
    <w:rsid w:val="000A0081"/>
    <w:pPr>
      <w:pBdr>
        <w:left w:val="single" w:sz="4" w:space="0" w:color="auto"/>
        <w:right w:val="single" w:sz="4" w:space="0" w:color="auto"/>
      </w:pBdr>
      <w:spacing w:before="100" w:beforeAutospacing="1" w:after="100" w:afterAutospacing="1"/>
      <w:textAlignment w:val="center"/>
    </w:pPr>
  </w:style>
  <w:style w:type="paragraph" w:customStyle="1" w:styleId="xl112">
    <w:name w:val="xl112"/>
    <w:basedOn w:val="a"/>
    <w:rsid w:val="000A008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
    <w:rsid w:val="000A0081"/>
    <w:pPr>
      <w:spacing w:before="100" w:beforeAutospacing="1" w:after="100" w:afterAutospacing="1"/>
    </w:pPr>
  </w:style>
  <w:style w:type="paragraph" w:customStyle="1" w:styleId="xl114">
    <w:name w:val="xl114"/>
    <w:basedOn w:val="a"/>
    <w:rsid w:val="000A0081"/>
    <w:pPr>
      <w:spacing w:before="100" w:beforeAutospacing="1" w:after="100" w:afterAutospacing="1"/>
    </w:pPr>
  </w:style>
  <w:style w:type="paragraph" w:customStyle="1" w:styleId="xl115">
    <w:name w:val="xl115"/>
    <w:basedOn w:val="a"/>
    <w:rsid w:val="000A0081"/>
    <w:pPr>
      <w:pBdr>
        <w:top w:val="single" w:sz="4" w:space="0" w:color="auto"/>
        <w:bottom w:val="single" w:sz="4" w:space="0" w:color="auto"/>
      </w:pBdr>
      <w:spacing w:before="100" w:beforeAutospacing="1" w:after="100" w:afterAutospacing="1"/>
    </w:pPr>
  </w:style>
  <w:style w:type="paragraph" w:customStyle="1" w:styleId="xl116">
    <w:name w:val="xl116"/>
    <w:basedOn w:val="a"/>
    <w:rsid w:val="000A0081"/>
    <w:pPr>
      <w:pBdr>
        <w:top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0A0081"/>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a"/>
    <w:rsid w:val="000A008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0A0081"/>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0A0081"/>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1">
    <w:name w:val="xl121"/>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2">
    <w:name w:val="xl122"/>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HTML1">
    <w:name w:val="HTML Variable"/>
    <w:aliases w:val="!Ссылки в документе"/>
    <w:rsid w:val="007D2B24"/>
    <w:rPr>
      <w:rFonts w:ascii="Arial" w:hAnsi="Arial"/>
      <w:b w:val="0"/>
      <w:i w:val="0"/>
      <w:iCs/>
      <w:color w:val="0000FF"/>
      <w:sz w:val="24"/>
      <w:u w:val="none"/>
    </w:rPr>
  </w:style>
  <w:style w:type="paragraph" w:customStyle="1" w:styleId="Title">
    <w:name w:val="Title!Название НПА"/>
    <w:basedOn w:val="a"/>
    <w:rsid w:val="007D2B24"/>
    <w:pPr>
      <w:spacing w:before="240" w:after="60"/>
      <w:jc w:val="center"/>
      <w:outlineLvl w:val="0"/>
    </w:pPr>
    <w:rPr>
      <w:rFonts w:cs="Arial"/>
      <w:b/>
      <w:bCs/>
      <w:kern w:val="28"/>
      <w:sz w:val="32"/>
      <w:szCs w:val="32"/>
    </w:rPr>
  </w:style>
  <w:style w:type="paragraph" w:customStyle="1" w:styleId="Application">
    <w:name w:val="Application!Приложение"/>
    <w:rsid w:val="007D2B24"/>
    <w:pPr>
      <w:spacing w:before="120" w:after="120"/>
      <w:jc w:val="right"/>
    </w:pPr>
    <w:rPr>
      <w:rFonts w:ascii="Arial" w:eastAsia="Times New Roman" w:hAnsi="Arial" w:cs="Arial"/>
      <w:b/>
      <w:bCs/>
      <w:kern w:val="28"/>
      <w:sz w:val="32"/>
      <w:szCs w:val="32"/>
    </w:rPr>
  </w:style>
  <w:style w:type="paragraph" w:customStyle="1" w:styleId="Table">
    <w:name w:val="Table!Таблица"/>
    <w:rsid w:val="007D2B24"/>
    <w:rPr>
      <w:rFonts w:ascii="Arial" w:eastAsia="Times New Roman" w:hAnsi="Arial" w:cs="Arial"/>
      <w:bCs/>
      <w:kern w:val="28"/>
      <w:sz w:val="24"/>
      <w:szCs w:val="32"/>
    </w:rPr>
  </w:style>
  <w:style w:type="paragraph" w:customStyle="1" w:styleId="Table0">
    <w:name w:val="Table!"/>
    <w:next w:val="Table"/>
    <w:rsid w:val="007D2B2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D2B24"/>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7D2B24"/>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2B24"/>
    <w:pPr>
      <w:ind w:firstLine="567"/>
      <w:jc w:val="both"/>
    </w:pPr>
    <w:rPr>
      <w:rFonts w:ascii="Arial" w:eastAsia="Times New Roman" w:hAnsi="Arial"/>
      <w:sz w:val="24"/>
      <w:szCs w:val="24"/>
    </w:rPr>
  </w:style>
  <w:style w:type="paragraph" w:styleId="1">
    <w:name w:val="heading 1"/>
    <w:aliases w:val="Знак Знак,!Части документа"/>
    <w:basedOn w:val="a"/>
    <w:next w:val="a"/>
    <w:link w:val="10"/>
    <w:qFormat/>
    <w:rsid w:val="007D2B24"/>
    <w:pPr>
      <w:jc w:val="center"/>
      <w:outlineLvl w:val="0"/>
    </w:pPr>
    <w:rPr>
      <w:rFonts w:cs="Arial"/>
      <w:b/>
      <w:bCs/>
      <w:kern w:val="32"/>
      <w:sz w:val="32"/>
      <w:szCs w:val="32"/>
    </w:rPr>
  </w:style>
  <w:style w:type="paragraph" w:styleId="2">
    <w:name w:val="heading 2"/>
    <w:aliases w:val="Знак, Знак,!Разделы документа"/>
    <w:basedOn w:val="a"/>
    <w:link w:val="20"/>
    <w:qFormat/>
    <w:rsid w:val="007D2B24"/>
    <w:pPr>
      <w:jc w:val="center"/>
      <w:outlineLvl w:val="1"/>
    </w:pPr>
    <w:rPr>
      <w:rFonts w:cs="Arial"/>
      <w:b/>
      <w:bCs/>
      <w:iCs/>
      <w:sz w:val="30"/>
      <w:szCs w:val="28"/>
    </w:rPr>
  </w:style>
  <w:style w:type="paragraph" w:styleId="3">
    <w:name w:val="heading 3"/>
    <w:aliases w:val="end,!Главы документа"/>
    <w:basedOn w:val="a"/>
    <w:link w:val="30"/>
    <w:qFormat/>
    <w:rsid w:val="007D2B24"/>
    <w:pPr>
      <w:outlineLvl w:val="2"/>
    </w:pPr>
    <w:rPr>
      <w:rFonts w:cs="Arial"/>
      <w:b/>
      <w:bCs/>
      <w:sz w:val="28"/>
      <w:szCs w:val="26"/>
    </w:rPr>
  </w:style>
  <w:style w:type="paragraph" w:styleId="4">
    <w:name w:val="heading 4"/>
    <w:aliases w:val="!Параграфы/Статьи документа"/>
    <w:basedOn w:val="a"/>
    <w:link w:val="40"/>
    <w:qFormat/>
    <w:rsid w:val="007D2B24"/>
    <w:pPr>
      <w:outlineLvl w:val="3"/>
    </w:pPr>
    <w:rPr>
      <w:b/>
      <w:bCs/>
      <w:sz w:val="26"/>
      <w:szCs w:val="28"/>
    </w:rPr>
  </w:style>
  <w:style w:type="paragraph" w:styleId="5">
    <w:name w:val="heading 5"/>
    <w:basedOn w:val="a"/>
    <w:next w:val="a"/>
    <w:link w:val="50"/>
    <w:qFormat/>
    <w:rsid w:val="000A0081"/>
    <w:pPr>
      <w:keepNext/>
      <w:tabs>
        <w:tab w:val="decimal" w:pos="284"/>
        <w:tab w:val="num" w:pos="1008"/>
        <w:tab w:val="right" w:leader="dot" w:pos="8364"/>
      </w:tabs>
      <w:ind w:left="1008" w:hanging="1008"/>
      <w:jc w:val="center"/>
      <w:outlineLvl w:val="4"/>
    </w:pPr>
    <w:rPr>
      <w:b/>
      <w:bCs/>
      <w:lang w:val="x-none" w:eastAsia="x-none"/>
    </w:rPr>
  </w:style>
  <w:style w:type="paragraph" w:styleId="6">
    <w:name w:val="heading 6"/>
    <w:basedOn w:val="a"/>
    <w:next w:val="a"/>
    <w:link w:val="60"/>
    <w:qFormat/>
    <w:rsid w:val="000A0081"/>
    <w:pPr>
      <w:keepNext/>
      <w:tabs>
        <w:tab w:val="num" w:pos="1152"/>
      </w:tabs>
      <w:ind w:left="1152" w:hanging="1152"/>
      <w:jc w:val="right"/>
      <w:outlineLvl w:val="5"/>
    </w:pPr>
    <w:rPr>
      <w:sz w:val="28"/>
      <w:szCs w:val="28"/>
      <w:lang w:val="x-none" w:eastAsia="x-none"/>
    </w:rPr>
  </w:style>
  <w:style w:type="paragraph" w:styleId="7">
    <w:name w:val="heading 7"/>
    <w:basedOn w:val="a"/>
    <w:next w:val="a"/>
    <w:link w:val="70"/>
    <w:qFormat/>
    <w:rsid w:val="000A0081"/>
    <w:pPr>
      <w:keepNext/>
      <w:tabs>
        <w:tab w:val="num" w:pos="1296"/>
      </w:tabs>
      <w:spacing w:line="400" w:lineRule="atLeast"/>
      <w:ind w:left="1296" w:hanging="1296"/>
      <w:outlineLvl w:val="6"/>
    </w:pPr>
    <w:rPr>
      <w:b/>
      <w:bCs/>
      <w:i/>
      <w:iCs/>
      <w:sz w:val="28"/>
      <w:szCs w:val="28"/>
      <w:lang w:val="x-none" w:eastAsia="x-none"/>
    </w:rPr>
  </w:style>
  <w:style w:type="paragraph" w:styleId="8">
    <w:name w:val="heading 8"/>
    <w:basedOn w:val="a"/>
    <w:next w:val="a"/>
    <w:link w:val="80"/>
    <w:qFormat/>
    <w:rsid w:val="000A0081"/>
    <w:pPr>
      <w:tabs>
        <w:tab w:val="num" w:pos="1440"/>
      </w:tabs>
      <w:spacing w:before="240" w:after="60"/>
      <w:ind w:left="1440" w:hanging="1440"/>
      <w:outlineLvl w:val="7"/>
    </w:pPr>
    <w:rPr>
      <w:i/>
      <w:iCs/>
      <w:lang w:val="x-none" w:eastAsia="x-none"/>
    </w:rPr>
  </w:style>
  <w:style w:type="paragraph" w:styleId="9">
    <w:name w:val="heading 9"/>
    <w:basedOn w:val="a"/>
    <w:next w:val="a"/>
    <w:link w:val="90"/>
    <w:qFormat/>
    <w:rsid w:val="000A0081"/>
    <w:pPr>
      <w:tabs>
        <w:tab w:val="num" w:pos="1584"/>
      </w:tabs>
      <w:spacing w:before="240" w:after="60"/>
      <w:ind w:left="1584" w:hanging="1584"/>
      <w:outlineLvl w:val="8"/>
    </w:pPr>
    <w:rPr>
      <w:b/>
      <w:bCs/>
      <w:i/>
      <w:iCs/>
      <w:sz w:val="18"/>
      <w:szCs w:val="18"/>
      <w:lang w:val="x-none" w:eastAsia="x-none"/>
    </w:rPr>
  </w:style>
  <w:style w:type="character" w:default="1" w:styleId="a0">
    <w:name w:val="Default Paragraph Font"/>
    <w:semiHidden/>
    <w:rsid w:val="007D2B2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D2B24"/>
  </w:style>
  <w:style w:type="character" w:customStyle="1" w:styleId="30">
    <w:name w:val="Заголовок 3 Знак"/>
    <w:aliases w:val="end Знак"/>
    <w:link w:val="3"/>
    <w:rsid w:val="006F325F"/>
    <w:rPr>
      <w:rFonts w:ascii="Arial" w:eastAsia="Times New Roman" w:hAnsi="Arial" w:cs="Arial"/>
      <w:b/>
      <w:bCs/>
      <w:sz w:val="28"/>
      <w:szCs w:val="26"/>
    </w:rPr>
  </w:style>
  <w:style w:type="paragraph" w:styleId="a3">
    <w:name w:val="Balloon Text"/>
    <w:basedOn w:val="a"/>
    <w:link w:val="a4"/>
    <w:uiPriority w:val="99"/>
    <w:unhideWhenUsed/>
    <w:rsid w:val="006F325F"/>
    <w:rPr>
      <w:rFonts w:ascii="Tahoma" w:hAnsi="Tahoma" w:cs="Tahoma"/>
      <w:sz w:val="16"/>
      <w:szCs w:val="16"/>
    </w:rPr>
  </w:style>
  <w:style w:type="character" w:customStyle="1" w:styleId="a4">
    <w:name w:val="Текст выноски Знак"/>
    <w:link w:val="a3"/>
    <w:uiPriority w:val="99"/>
    <w:rsid w:val="006F325F"/>
    <w:rPr>
      <w:rFonts w:ascii="Tahoma" w:eastAsia="Times New Roman" w:hAnsi="Tahoma" w:cs="Tahoma"/>
      <w:sz w:val="16"/>
      <w:szCs w:val="16"/>
      <w:lang w:eastAsia="ru-RU"/>
    </w:rPr>
  </w:style>
  <w:style w:type="paragraph" w:customStyle="1" w:styleId="Default">
    <w:name w:val="Default"/>
    <w:rsid w:val="006F325F"/>
    <w:pPr>
      <w:autoSpaceDE w:val="0"/>
      <w:autoSpaceDN w:val="0"/>
      <w:adjustRightInd w:val="0"/>
    </w:pPr>
    <w:rPr>
      <w:rFonts w:ascii="Times New Roman" w:hAnsi="Times New Roman"/>
      <w:color w:val="000000"/>
      <w:sz w:val="24"/>
      <w:szCs w:val="24"/>
      <w:lang w:eastAsia="en-US"/>
    </w:rPr>
  </w:style>
  <w:style w:type="paragraph" w:styleId="a5">
    <w:name w:val="List Paragraph"/>
    <w:basedOn w:val="a"/>
    <w:qFormat/>
    <w:rsid w:val="001D6235"/>
    <w:pPr>
      <w:ind w:left="720"/>
      <w:contextualSpacing/>
    </w:pPr>
  </w:style>
  <w:style w:type="character" w:customStyle="1" w:styleId="10">
    <w:name w:val="Заголовок 1 Знак"/>
    <w:aliases w:val="Знак Знак Знак"/>
    <w:link w:val="1"/>
    <w:rsid w:val="000A0081"/>
    <w:rPr>
      <w:rFonts w:ascii="Arial" w:eastAsia="Times New Roman" w:hAnsi="Arial" w:cs="Arial"/>
      <w:b/>
      <w:bCs/>
      <w:kern w:val="32"/>
      <w:sz w:val="32"/>
      <w:szCs w:val="32"/>
    </w:rPr>
  </w:style>
  <w:style w:type="character" w:customStyle="1" w:styleId="20">
    <w:name w:val="Заголовок 2 Знак"/>
    <w:aliases w:val="Знак Знак1, Знак Знак"/>
    <w:link w:val="2"/>
    <w:rsid w:val="000A0081"/>
    <w:rPr>
      <w:rFonts w:ascii="Arial" w:eastAsia="Times New Roman" w:hAnsi="Arial" w:cs="Arial"/>
      <w:b/>
      <w:bCs/>
      <w:iCs/>
      <w:sz w:val="30"/>
      <w:szCs w:val="28"/>
    </w:rPr>
  </w:style>
  <w:style w:type="character" w:customStyle="1" w:styleId="40">
    <w:name w:val="Заголовок 4 Знак"/>
    <w:link w:val="4"/>
    <w:rsid w:val="000A0081"/>
    <w:rPr>
      <w:rFonts w:ascii="Arial" w:eastAsia="Times New Roman" w:hAnsi="Arial"/>
      <w:b/>
      <w:bCs/>
      <w:sz w:val="26"/>
      <w:szCs w:val="28"/>
    </w:rPr>
  </w:style>
  <w:style w:type="character" w:customStyle="1" w:styleId="50">
    <w:name w:val="Заголовок 5 Знак"/>
    <w:link w:val="5"/>
    <w:rsid w:val="000A0081"/>
    <w:rPr>
      <w:rFonts w:ascii="Times New Roman" w:eastAsia="Times New Roman" w:hAnsi="Times New Roman" w:cs="Times New Roman"/>
      <w:b/>
      <w:bCs/>
      <w:sz w:val="24"/>
      <w:szCs w:val="24"/>
      <w:lang w:val="x-none" w:eastAsia="x-none"/>
    </w:rPr>
  </w:style>
  <w:style w:type="character" w:customStyle="1" w:styleId="60">
    <w:name w:val="Заголовок 6 Знак"/>
    <w:link w:val="6"/>
    <w:rsid w:val="000A0081"/>
    <w:rPr>
      <w:rFonts w:ascii="Times New Roman" w:eastAsia="Times New Roman" w:hAnsi="Times New Roman" w:cs="Times New Roman"/>
      <w:sz w:val="28"/>
      <w:szCs w:val="28"/>
      <w:lang w:val="x-none" w:eastAsia="x-none"/>
    </w:rPr>
  </w:style>
  <w:style w:type="character" w:customStyle="1" w:styleId="70">
    <w:name w:val="Заголовок 7 Знак"/>
    <w:link w:val="7"/>
    <w:rsid w:val="000A0081"/>
    <w:rPr>
      <w:rFonts w:ascii="Times New Roman" w:eastAsia="Times New Roman" w:hAnsi="Times New Roman" w:cs="Times New Roman"/>
      <w:b/>
      <w:bCs/>
      <w:i/>
      <w:iCs/>
      <w:sz w:val="28"/>
      <w:szCs w:val="28"/>
      <w:lang w:val="x-none" w:eastAsia="x-none"/>
    </w:rPr>
  </w:style>
  <w:style w:type="character" w:customStyle="1" w:styleId="80">
    <w:name w:val="Заголовок 8 Знак"/>
    <w:link w:val="8"/>
    <w:rsid w:val="000A0081"/>
    <w:rPr>
      <w:rFonts w:ascii="Arial" w:eastAsia="Times New Roman" w:hAnsi="Arial" w:cs="Times New Roman"/>
      <w:i/>
      <w:iCs/>
      <w:sz w:val="20"/>
      <w:szCs w:val="20"/>
      <w:lang w:val="x-none" w:eastAsia="x-none"/>
    </w:rPr>
  </w:style>
  <w:style w:type="character" w:customStyle="1" w:styleId="90">
    <w:name w:val="Заголовок 9 Знак"/>
    <w:link w:val="9"/>
    <w:rsid w:val="000A0081"/>
    <w:rPr>
      <w:rFonts w:ascii="Arial" w:eastAsia="Times New Roman" w:hAnsi="Arial" w:cs="Times New Roman"/>
      <w:b/>
      <w:bCs/>
      <w:i/>
      <w:iCs/>
      <w:sz w:val="18"/>
      <w:szCs w:val="18"/>
      <w:lang w:val="x-none" w:eastAsia="x-none"/>
    </w:rPr>
  </w:style>
  <w:style w:type="paragraph" w:styleId="a6">
    <w:name w:val="No Spacing"/>
    <w:uiPriority w:val="1"/>
    <w:qFormat/>
    <w:rsid w:val="000A0081"/>
    <w:pPr>
      <w:jc w:val="both"/>
    </w:pPr>
    <w:rPr>
      <w:rFonts w:ascii="Times New Roman" w:hAnsi="Times New Roman"/>
      <w:sz w:val="28"/>
      <w:szCs w:val="28"/>
      <w:lang w:eastAsia="en-US"/>
    </w:rPr>
  </w:style>
  <w:style w:type="paragraph" w:styleId="a7">
    <w:name w:val="footer"/>
    <w:basedOn w:val="a"/>
    <w:link w:val="a8"/>
    <w:uiPriority w:val="99"/>
    <w:unhideWhenUsed/>
    <w:rsid w:val="000A0081"/>
    <w:pPr>
      <w:tabs>
        <w:tab w:val="center" w:pos="4677"/>
        <w:tab w:val="right" w:pos="9355"/>
      </w:tabs>
    </w:pPr>
    <w:rPr>
      <w:rFonts w:eastAsia="Calibri"/>
      <w:sz w:val="28"/>
      <w:szCs w:val="28"/>
      <w:lang w:val="x-none" w:eastAsia="x-none"/>
    </w:rPr>
  </w:style>
  <w:style w:type="character" w:customStyle="1" w:styleId="a8">
    <w:name w:val="Нижний колонтитул Знак"/>
    <w:link w:val="a7"/>
    <w:uiPriority w:val="99"/>
    <w:rsid w:val="000A0081"/>
    <w:rPr>
      <w:rFonts w:ascii="Times New Roman" w:eastAsia="Calibri" w:hAnsi="Times New Roman" w:cs="Times New Roman"/>
      <w:sz w:val="28"/>
      <w:szCs w:val="28"/>
      <w:lang w:val="x-none" w:eastAsia="x-none"/>
    </w:rPr>
  </w:style>
  <w:style w:type="paragraph" w:customStyle="1" w:styleId="ConsPlusCell">
    <w:name w:val="ConsPlusCell"/>
    <w:rsid w:val="000A0081"/>
    <w:pPr>
      <w:widowControl w:val="0"/>
      <w:autoSpaceDE w:val="0"/>
      <w:autoSpaceDN w:val="0"/>
      <w:adjustRightInd w:val="0"/>
    </w:pPr>
    <w:rPr>
      <w:rFonts w:ascii="Times New Roman" w:eastAsia="Times New Roman" w:hAnsi="Times New Roman"/>
      <w:sz w:val="24"/>
      <w:szCs w:val="24"/>
    </w:rPr>
  </w:style>
  <w:style w:type="paragraph" w:customStyle="1" w:styleId="11">
    <w:name w:val="Абзац списка1"/>
    <w:basedOn w:val="a"/>
    <w:rsid w:val="000A0081"/>
    <w:pPr>
      <w:spacing w:after="200" w:line="276" w:lineRule="auto"/>
      <w:ind w:left="720"/>
    </w:pPr>
    <w:rPr>
      <w:rFonts w:ascii="Calibri" w:hAnsi="Calibri" w:cs="Calibri"/>
      <w:sz w:val="22"/>
      <w:szCs w:val="22"/>
      <w:lang w:eastAsia="en-US"/>
    </w:rPr>
  </w:style>
  <w:style w:type="paragraph" w:styleId="a9">
    <w:name w:val="Body Text"/>
    <w:basedOn w:val="a"/>
    <w:link w:val="aa"/>
    <w:rsid w:val="000A0081"/>
    <w:pPr>
      <w:spacing w:after="120"/>
    </w:pPr>
    <w:rPr>
      <w:rFonts w:ascii="Calibri" w:eastAsia="Calibri" w:hAnsi="Calibri"/>
      <w:lang w:eastAsia="en-US"/>
    </w:rPr>
  </w:style>
  <w:style w:type="character" w:customStyle="1" w:styleId="aa">
    <w:name w:val="Основной текст Знак"/>
    <w:link w:val="a9"/>
    <w:rsid w:val="000A0081"/>
    <w:rPr>
      <w:rFonts w:ascii="Calibri" w:eastAsia="Calibri" w:hAnsi="Calibri" w:cs="Times New Roman"/>
      <w:sz w:val="24"/>
      <w:szCs w:val="24"/>
    </w:rPr>
  </w:style>
  <w:style w:type="paragraph" w:customStyle="1" w:styleId="ConsPlusNormal">
    <w:name w:val="ConsPlusNormal"/>
    <w:link w:val="ConsPlusNormal0"/>
    <w:rsid w:val="000A0081"/>
    <w:pPr>
      <w:widowControl w:val="0"/>
      <w:autoSpaceDE w:val="0"/>
      <w:autoSpaceDN w:val="0"/>
      <w:adjustRightInd w:val="0"/>
      <w:ind w:firstLine="720"/>
    </w:pPr>
    <w:rPr>
      <w:rFonts w:ascii="Arial" w:hAnsi="Arial"/>
      <w:sz w:val="22"/>
    </w:rPr>
  </w:style>
  <w:style w:type="character" w:styleId="ab">
    <w:name w:val="page number"/>
    <w:rsid w:val="000A0081"/>
    <w:rPr>
      <w:rFonts w:cs="Times New Roman"/>
    </w:rPr>
  </w:style>
  <w:style w:type="character" w:customStyle="1" w:styleId="ConsPlusNormal0">
    <w:name w:val="ConsPlusNormal Знак"/>
    <w:link w:val="ConsPlusNormal"/>
    <w:locked/>
    <w:rsid w:val="000A0081"/>
    <w:rPr>
      <w:rFonts w:ascii="Arial" w:eastAsia="Calibri" w:hAnsi="Arial" w:cs="Times New Roman"/>
      <w:szCs w:val="20"/>
      <w:lang w:eastAsia="ru-RU"/>
    </w:rPr>
  </w:style>
  <w:style w:type="paragraph" w:customStyle="1" w:styleId="ConsPlusTitle">
    <w:name w:val="ConsPlusTitle"/>
    <w:rsid w:val="000A0081"/>
    <w:pPr>
      <w:widowControl w:val="0"/>
      <w:autoSpaceDE w:val="0"/>
      <w:autoSpaceDN w:val="0"/>
      <w:adjustRightInd w:val="0"/>
    </w:pPr>
    <w:rPr>
      <w:rFonts w:ascii="Times New Roman" w:eastAsia="Times New Roman" w:hAnsi="Times New Roman"/>
      <w:b/>
      <w:bCs/>
      <w:sz w:val="24"/>
      <w:szCs w:val="24"/>
    </w:rPr>
  </w:style>
  <w:style w:type="character" w:customStyle="1" w:styleId="18">
    <w:name w:val="Знак Знак18"/>
    <w:locked/>
    <w:rsid w:val="000A0081"/>
    <w:rPr>
      <w:rFonts w:cs="Times New Roman"/>
      <w:sz w:val="24"/>
      <w:szCs w:val="24"/>
      <w:lang w:val="x-none" w:eastAsia="en-US"/>
    </w:rPr>
  </w:style>
  <w:style w:type="paragraph" w:styleId="ac">
    <w:name w:val="Normal (Web)"/>
    <w:basedOn w:val="a"/>
    <w:uiPriority w:val="99"/>
    <w:rsid w:val="000A0081"/>
    <w:pPr>
      <w:spacing w:before="100" w:beforeAutospacing="1" w:after="100" w:afterAutospacing="1"/>
    </w:pPr>
  </w:style>
  <w:style w:type="character" w:styleId="ad">
    <w:name w:val="Hyperlink"/>
    <w:rsid w:val="007D2B24"/>
    <w:rPr>
      <w:color w:val="0000FF"/>
      <w:u w:val="none"/>
    </w:rPr>
  </w:style>
  <w:style w:type="character" w:customStyle="1" w:styleId="apple-converted-space">
    <w:name w:val="apple-converted-space"/>
    <w:rsid w:val="000A0081"/>
    <w:rPr>
      <w:rFonts w:cs="Times New Roman"/>
    </w:rPr>
  </w:style>
  <w:style w:type="paragraph" w:styleId="21">
    <w:name w:val="toc 2"/>
    <w:basedOn w:val="a"/>
    <w:next w:val="a"/>
    <w:autoRedefine/>
    <w:rsid w:val="000A0081"/>
    <w:pPr>
      <w:tabs>
        <w:tab w:val="right" w:leader="dot" w:pos="10195"/>
      </w:tabs>
      <w:ind w:left="240"/>
    </w:pPr>
    <w:rPr>
      <w:noProof/>
    </w:rPr>
  </w:style>
  <w:style w:type="table" w:styleId="ae">
    <w:name w:val="Table Grid"/>
    <w:basedOn w:val="a1"/>
    <w:uiPriority w:val="59"/>
    <w:rsid w:val="000A00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0A0081"/>
    <w:pPr>
      <w:spacing w:before="120" w:line="360" w:lineRule="auto"/>
      <w:jc w:val="center"/>
    </w:pPr>
    <w:rPr>
      <w:rFonts w:ascii="Calibri" w:eastAsia="Calibri" w:hAnsi="Calibri"/>
      <w:b/>
      <w:bCs/>
    </w:rPr>
  </w:style>
  <w:style w:type="character" w:customStyle="1" w:styleId="af0">
    <w:name w:val="Название Знак"/>
    <w:link w:val="af"/>
    <w:rsid w:val="000A0081"/>
    <w:rPr>
      <w:rFonts w:ascii="Calibri" w:eastAsia="Calibri" w:hAnsi="Calibri" w:cs="Times New Roman"/>
      <w:b/>
      <w:bCs/>
      <w:sz w:val="24"/>
      <w:szCs w:val="24"/>
      <w:lang w:eastAsia="ru-RU"/>
    </w:rPr>
  </w:style>
  <w:style w:type="character" w:customStyle="1" w:styleId="grame">
    <w:name w:val="grame"/>
    <w:rsid w:val="000A0081"/>
    <w:rPr>
      <w:rFonts w:cs="Times New Roman"/>
    </w:rPr>
  </w:style>
  <w:style w:type="character" w:styleId="af1">
    <w:name w:val="Strong"/>
    <w:qFormat/>
    <w:rsid w:val="000A0081"/>
    <w:rPr>
      <w:rFonts w:cs="Times New Roman"/>
      <w:b/>
      <w:bCs/>
    </w:rPr>
  </w:style>
  <w:style w:type="paragraph" w:styleId="af2">
    <w:name w:val="header"/>
    <w:basedOn w:val="a"/>
    <w:link w:val="af3"/>
    <w:uiPriority w:val="99"/>
    <w:rsid w:val="000A0081"/>
    <w:pPr>
      <w:tabs>
        <w:tab w:val="center" w:pos="4677"/>
        <w:tab w:val="right" w:pos="9355"/>
      </w:tabs>
    </w:pPr>
    <w:rPr>
      <w:rFonts w:ascii="Calibri" w:eastAsia="Calibri" w:hAnsi="Calibri"/>
    </w:rPr>
  </w:style>
  <w:style w:type="character" w:customStyle="1" w:styleId="af3">
    <w:name w:val="Верхний колонтитул Знак"/>
    <w:link w:val="af2"/>
    <w:uiPriority w:val="99"/>
    <w:rsid w:val="000A0081"/>
    <w:rPr>
      <w:rFonts w:ascii="Calibri" w:eastAsia="Calibri" w:hAnsi="Calibri" w:cs="Times New Roman"/>
      <w:sz w:val="24"/>
      <w:szCs w:val="24"/>
      <w:lang w:eastAsia="ru-RU"/>
    </w:rPr>
  </w:style>
  <w:style w:type="paragraph" w:styleId="af4">
    <w:name w:val="endnote text"/>
    <w:basedOn w:val="a"/>
    <w:link w:val="af5"/>
    <w:rsid w:val="000A0081"/>
    <w:pPr>
      <w:spacing w:line="360" w:lineRule="auto"/>
      <w:ind w:firstLine="709"/>
    </w:pPr>
    <w:rPr>
      <w:rFonts w:ascii="Calibri" w:eastAsia="Calibri" w:hAnsi="Calibri"/>
      <w:sz w:val="28"/>
      <w:szCs w:val="28"/>
    </w:rPr>
  </w:style>
  <w:style w:type="character" w:customStyle="1" w:styleId="af5">
    <w:name w:val="Текст концевой сноски Знак"/>
    <w:link w:val="af4"/>
    <w:rsid w:val="000A0081"/>
    <w:rPr>
      <w:rFonts w:ascii="Calibri" w:eastAsia="Calibri" w:hAnsi="Calibri" w:cs="Times New Roman"/>
      <w:sz w:val="28"/>
      <w:szCs w:val="28"/>
      <w:lang w:eastAsia="ru-RU"/>
    </w:rPr>
  </w:style>
  <w:style w:type="paragraph" w:styleId="af6">
    <w:name w:val="Plain Text"/>
    <w:basedOn w:val="a"/>
    <w:link w:val="af7"/>
    <w:rsid w:val="000A0081"/>
    <w:pPr>
      <w:ind w:firstLine="720"/>
    </w:pPr>
    <w:rPr>
      <w:rFonts w:ascii="Courier New" w:eastAsia="Calibri" w:hAnsi="Courier New" w:cs="Courier New"/>
    </w:rPr>
  </w:style>
  <w:style w:type="character" w:customStyle="1" w:styleId="af7">
    <w:name w:val="Текст Знак"/>
    <w:link w:val="af6"/>
    <w:rsid w:val="000A0081"/>
    <w:rPr>
      <w:rFonts w:ascii="Courier New" w:eastAsia="Calibri" w:hAnsi="Courier New" w:cs="Courier New"/>
      <w:sz w:val="20"/>
      <w:szCs w:val="20"/>
      <w:lang w:eastAsia="ru-RU"/>
    </w:rPr>
  </w:style>
  <w:style w:type="paragraph" w:styleId="31">
    <w:name w:val="Body Text Indent 3"/>
    <w:basedOn w:val="a"/>
    <w:link w:val="32"/>
    <w:rsid w:val="000A0081"/>
    <w:pPr>
      <w:tabs>
        <w:tab w:val="left" w:pos="9100"/>
      </w:tabs>
      <w:autoSpaceDE w:val="0"/>
      <w:autoSpaceDN w:val="0"/>
      <w:adjustRightInd w:val="0"/>
      <w:spacing w:line="288" w:lineRule="auto"/>
    </w:pPr>
    <w:rPr>
      <w:rFonts w:ascii="Calibri" w:eastAsia="Calibri" w:hAnsi="Calibri"/>
      <w:spacing w:val="2"/>
      <w:sz w:val="28"/>
      <w:szCs w:val="28"/>
    </w:rPr>
  </w:style>
  <w:style w:type="character" w:customStyle="1" w:styleId="32">
    <w:name w:val="Основной текст с отступом 3 Знак"/>
    <w:link w:val="31"/>
    <w:rsid w:val="000A0081"/>
    <w:rPr>
      <w:rFonts w:ascii="Calibri" w:eastAsia="Calibri" w:hAnsi="Calibri" w:cs="Times New Roman"/>
      <w:spacing w:val="2"/>
      <w:sz w:val="28"/>
      <w:szCs w:val="28"/>
      <w:lang w:eastAsia="ru-RU"/>
    </w:rPr>
  </w:style>
  <w:style w:type="paragraph" w:styleId="22">
    <w:name w:val="Body Text Indent 2"/>
    <w:basedOn w:val="a"/>
    <w:link w:val="23"/>
    <w:rsid w:val="000A0081"/>
    <w:pPr>
      <w:tabs>
        <w:tab w:val="left" w:pos="9100"/>
      </w:tabs>
      <w:autoSpaceDE w:val="0"/>
      <w:autoSpaceDN w:val="0"/>
      <w:adjustRightInd w:val="0"/>
      <w:spacing w:line="264" w:lineRule="auto"/>
      <w:ind w:firstLine="709"/>
      <w:jc w:val="center"/>
    </w:pPr>
    <w:rPr>
      <w:rFonts w:ascii="Calibri" w:eastAsia="Calibri" w:hAnsi="Calibri"/>
      <w:caps/>
      <w:sz w:val="28"/>
      <w:szCs w:val="28"/>
    </w:rPr>
  </w:style>
  <w:style w:type="character" w:customStyle="1" w:styleId="23">
    <w:name w:val="Основной текст с отступом 2 Знак"/>
    <w:link w:val="22"/>
    <w:rsid w:val="000A0081"/>
    <w:rPr>
      <w:rFonts w:ascii="Calibri" w:eastAsia="Calibri" w:hAnsi="Calibri" w:cs="Times New Roman"/>
      <w:caps/>
      <w:sz w:val="28"/>
      <w:szCs w:val="28"/>
      <w:lang w:eastAsia="ru-RU"/>
    </w:rPr>
  </w:style>
  <w:style w:type="paragraph" w:customStyle="1" w:styleId="af8">
    <w:name w:val="рисунки"/>
    <w:basedOn w:val="a"/>
    <w:rsid w:val="000A0081"/>
    <w:pPr>
      <w:spacing w:before="120" w:after="120"/>
    </w:pPr>
    <w:rPr>
      <w:i/>
      <w:iCs/>
      <w:sz w:val="18"/>
      <w:szCs w:val="18"/>
    </w:rPr>
  </w:style>
  <w:style w:type="character" w:customStyle="1" w:styleId="100">
    <w:name w:val="Знак Знак10"/>
    <w:locked/>
    <w:rsid w:val="000A0081"/>
    <w:rPr>
      <w:rFonts w:cs="Times New Roman"/>
      <w:sz w:val="18"/>
      <w:szCs w:val="18"/>
    </w:rPr>
  </w:style>
  <w:style w:type="character" w:customStyle="1" w:styleId="af9">
    <w:name w:val="Текст сноски Знак"/>
    <w:aliases w:val="-++ Знак"/>
    <w:link w:val="afa"/>
    <w:locked/>
    <w:rsid w:val="000A0081"/>
    <w:rPr>
      <w:rFonts w:ascii="Calibri" w:hAnsi="Calibri"/>
    </w:rPr>
  </w:style>
  <w:style w:type="paragraph" w:styleId="afa">
    <w:name w:val="footnote text"/>
    <w:aliases w:val="-++"/>
    <w:basedOn w:val="a"/>
    <w:link w:val="af9"/>
    <w:rsid w:val="000A0081"/>
    <w:rPr>
      <w:rFonts w:ascii="Calibri" w:eastAsia="Calibri" w:hAnsi="Calibri"/>
      <w:sz w:val="22"/>
      <w:szCs w:val="22"/>
      <w:lang w:eastAsia="en-US"/>
    </w:rPr>
  </w:style>
  <w:style w:type="character" w:customStyle="1" w:styleId="12">
    <w:name w:val="Текст сноски Знак1"/>
    <w:semiHidden/>
    <w:rsid w:val="000A0081"/>
    <w:rPr>
      <w:rFonts w:ascii="Times New Roman" w:eastAsia="Times New Roman" w:hAnsi="Times New Roman" w:cs="Times New Roman"/>
      <w:sz w:val="20"/>
      <w:szCs w:val="20"/>
      <w:lang w:eastAsia="ru-RU"/>
    </w:rPr>
  </w:style>
  <w:style w:type="character" w:customStyle="1" w:styleId="FootnoteTextChar1">
    <w:name w:val="Footnote Text Char1"/>
    <w:aliases w:val="-++ Char1"/>
    <w:semiHidden/>
    <w:rsid w:val="000A0081"/>
    <w:rPr>
      <w:rFonts w:cs="Times New Roman"/>
      <w:sz w:val="20"/>
      <w:szCs w:val="20"/>
    </w:rPr>
  </w:style>
  <w:style w:type="character" w:styleId="afb">
    <w:name w:val="footnote reference"/>
    <w:aliases w:val="Знак сноски-FN"/>
    <w:semiHidden/>
    <w:rsid w:val="000A0081"/>
    <w:rPr>
      <w:rFonts w:cs="Times New Roman"/>
      <w:vertAlign w:val="superscript"/>
    </w:rPr>
  </w:style>
  <w:style w:type="paragraph" w:customStyle="1" w:styleId="FR1">
    <w:name w:val="FR1"/>
    <w:rsid w:val="000A0081"/>
    <w:pPr>
      <w:widowControl w:val="0"/>
      <w:autoSpaceDE w:val="0"/>
      <w:autoSpaceDN w:val="0"/>
      <w:adjustRightInd w:val="0"/>
      <w:jc w:val="center"/>
    </w:pPr>
    <w:rPr>
      <w:rFonts w:ascii="Arial" w:eastAsia="Times New Roman" w:hAnsi="Arial" w:cs="Arial"/>
      <w:noProof/>
      <w:sz w:val="24"/>
      <w:szCs w:val="24"/>
    </w:rPr>
  </w:style>
  <w:style w:type="paragraph" w:styleId="afc">
    <w:name w:val="Body Text Indent"/>
    <w:basedOn w:val="a"/>
    <w:link w:val="afd"/>
    <w:rsid w:val="000A0081"/>
    <w:pPr>
      <w:spacing w:after="120"/>
      <w:ind w:left="283"/>
    </w:pPr>
    <w:rPr>
      <w:rFonts w:ascii="Calibri" w:eastAsia="Calibri" w:hAnsi="Calibri"/>
    </w:rPr>
  </w:style>
  <w:style w:type="character" w:customStyle="1" w:styleId="afd">
    <w:name w:val="Основной текст с отступом Знак"/>
    <w:link w:val="afc"/>
    <w:rsid w:val="000A0081"/>
    <w:rPr>
      <w:rFonts w:ascii="Calibri" w:eastAsia="Calibri" w:hAnsi="Calibri" w:cs="Times New Roman"/>
      <w:sz w:val="24"/>
      <w:szCs w:val="24"/>
      <w:lang w:eastAsia="ru-RU"/>
    </w:rPr>
  </w:style>
  <w:style w:type="paragraph" w:customStyle="1" w:styleId="210">
    <w:name w:val="Основной текст 21"/>
    <w:basedOn w:val="a"/>
    <w:rsid w:val="000A0081"/>
    <w:pPr>
      <w:widowControl w:val="0"/>
    </w:pPr>
  </w:style>
  <w:style w:type="paragraph" w:customStyle="1" w:styleId="13">
    <w:name w:val="Абзац списка1"/>
    <w:basedOn w:val="a"/>
    <w:rsid w:val="000A0081"/>
    <w:pPr>
      <w:spacing w:after="200" w:line="276" w:lineRule="auto"/>
      <w:ind w:left="720"/>
    </w:pPr>
    <w:rPr>
      <w:rFonts w:ascii="Calibri" w:hAnsi="Calibri" w:cs="Calibri"/>
      <w:sz w:val="22"/>
      <w:szCs w:val="22"/>
    </w:rPr>
  </w:style>
  <w:style w:type="paragraph" w:customStyle="1" w:styleId="24">
    <w:name w:val="Абзац списка2"/>
    <w:basedOn w:val="a"/>
    <w:rsid w:val="000A0081"/>
    <w:pPr>
      <w:spacing w:after="200" w:line="276" w:lineRule="auto"/>
      <w:ind w:left="720"/>
    </w:pPr>
    <w:rPr>
      <w:rFonts w:ascii="Calibri" w:hAnsi="Calibri" w:cs="Calibri"/>
      <w:sz w:val="22"/>
      <w:szCs w:val="22"/>
    </w:rPr>
  </w:style>
  <w:style w:type="paragraph" w:customStyle="1" w:styleId="14">
    <w:name w:val="Без интервала1"/>
    <w:rsid w:val="000A0081"/>
    <w:rPr>
      <w:rFonts w:eastAsia="Times New Roman" w:cs="Calibri"/>
      <w:sz w:val="22"/>
      <w:szCs w:val="22"/>
      <w:lang w:eastAsia="en-US"/>
    </w:rPr>
  </w:style>
  <w:style w:type="paragraph" w:customStyle="1" w:styleId="33">
    <w:name w:val="Текст3"/>
    <w:basedOn w:val="a"/>
    <w:rsid w:val="000A0081"/>
    <w:pPr>
      <w:widowControl w:val="0"/>
      <w:suppressAutoHyphens/>
    </w:pPr>
    <w:rPr>
      <w:rFonts w:ascii="Courier New" w:hAnsi="Courier New" w:cs="Courier New"/>
      <w:color w:val="000000"/>
      <w:lang w:val="en-US" w:eastAsia="en-US"/>
    </w:rPr>
  </w:style>
  <w:style w:type="paragraph" w:customStyle="1" w:styleId="ListParagraph1">
    <w:name w:val="List Paragraph1"/>
    <w:basedOn w:val="a"/>
    <w:rsid w:val="000A0081"/>
    <w:pPr>
      <w:spacing w:after="200" w:line="276" w:lineRule="auto"/>
      <w:ind w:left="720"/>
    </w:pPr>
    <w:rPr>
      <w:rFonts w:ascii="Calibri" w:hAnsi="Calibri" w:cs="Calibri"/>
      <w:sz w:val="22"/>
      <w:szCs w:val="22"/>
      <w:lang w:eastAsia="en-US"/>
    </w:rPr>
  </w:style>
  <w:style w:type="paragraph" w:customStyle="1" w:styleId="211">
    <w:name w:val="Знак2 Знак Знак1 Знак1 Знак Знак Знак Знак Знак Знак Знак Знак Знак Знак Знак Знак Знак Знак Знак Знак Знак"/>
    <w:basedOn w:val="a"/>
    <w:rsid w:val="000A0081"/>
    <w:pPr>
      <w:spacing w:after="160" w:line="240" w:lineRule="exact"/>
    </w:pPr>
    <w:rPr>
      <w:rFonts w:ascii="Verdana" w:hAnsi="Verdana" w:cs="Verdana"/>
      <w:lang w:val="en-US" w:eastAsia="en-US"/>
    </w:rPr>
  </w:style>
  <w:style w:type="character" w:customStyle="1" w:styleId="dash0421-0442-0430-043d-0434-0430-0440-0442-043d-044b-0439-0020htmlchar1">
    <w:name w:val="dash0421-0442-0430-043d-0434-0430-0440-0442-043d-044b-0439-0020html__char1"/>
    <w:rsid w:val="000A0081"/>
    <w:rPr>
      <w:rFonts w:ascii="Courier New" w:hAnsi="Courier New" w:cs="Courier New"/>
      <w:sz w:val="20"/>
      <w:szCs w:val="20"/>
      <w:u w:val="none"/>
      <w:effect w:val="none"/>
    </w:rPr>
  </w:style>
  <w:style w:type="paragraph" w:customStyle="1" w:styleId="ConsPlusNonformat">
    <w:name w:val="ConsPlusNonformat"/>
    <w:rsid w:val="000A0081"/>
    <w:pPr>
      <w:widowControl w:val="0"/>
      <w:autoSpaceDE w:val="0"/>
      <w:autoSpaceDN w:val="0"/>
      <w:adjustRightInd w:val="0"/>
    </w:pPr>
    <w:rPr>
      <w:rFonts w:ascii="Courier New" w:eastAsia="Times New Roman" w:hAnsi="Courier New" w:cs="Courier New"/>
    </w:rPr>
  </w:style>
  <w:style w:type="paragraph" w:customStyle="1" w:styleId="Style7">
    <w:name w:val="Style7"/>
    <w:basedOn w:val="a"/>
    <w:rsid w:val="000A0081"/>
    <w:pPr>
      <w:widowControl w:val="0"/>
      <w:autoSpaceDE w:val="0"/>
      <w:autoSpaceDN w:val="0"/>
      <w:adjustRightInd w:val="0"/>
    </w:pPr>
  </w:style>
  <w:style w:type="character" w:customStyle="1" w:styleId="FontStyle27">
    <w:name w:val="Font Style27"/>
    <w:rsid w:val="000A0081"/>
    <w:rPr>
      <w:rFonts w:ascii="Times New Roman" w:hAnsi="Times New Roman"/>
      <w:sz w:val="26"/>
    </w:rPr>
  </w:style>
  <w:style w:type="paragraph" w:customStyle="1" w:styleId="Style3">
    <w:name w:val="Style3"/>
    <w:basedOn w:val="a"/>
    <w:rsid w:val="000A0081"/>
    <w:pPr>
      <w:widowControl w:val="0"/>
      <w:autoSpaceDE w:val="0"/>
      <w:autoSpaceDN w:val="0"/>
      <w:adjustRightInd w:val="0"/>
      <w:spacing w:line="307" w:lineRule="exact"/>
      <w:jc w:val="center"/>
    </w:pPr>
  </w:style>
  <w:style w:type="character" w:customStyle="1" w:styleId="bluebold">
    <w:name w:val="bluebold"/>
    <w:rsid w:val="000A0081"/>
  </w:style>
  <w:style w:type="paragraph" w:customStyle="1" w:styleId="2111">
    <w:name w:val="Знак2 Знак Знак1 Знак1 Знак Знак Знак Знак Знак Знак Знак Знак Знак Знак Знак Знак Знак Знак Знак Знак Знак1"/>
    <w:basedOn w:val="a"/>
    <w:rsid w:val="000A0081"/>
    <w:pPr>
      <w:spacing w:after="160" w:line="240" w:lineRule="exact"/>
    </w:pPr>
    <w:rPr>
      <w:rFonts w:ascii="Verdana" w:hAnsi="Verdana" w:cs="Verdana"/>
      <w:lang w:val="en-US" w:eastAsia="en-US"/>
    </w:rPr>
  </w:style>
  <w:style w:type="paragraph" w:customStyle="1" w:styleId="xl63">
    <w:name w:val="xl63"/>
    <w:basedOn w:val="a"/>
    <w:rsid w:val="000A0081"/>
    <w:pPr>
      <w:spacing w:before="100" w:beforeAutospacing="1" w:after="100" w:afterAutospacing="1"/>
      <w:textAlignment w:val="center"/>
    </w:pPr>
  </w:style>
  <w:style w:type="paragraph" w:customStyle="1" w:styleId="xl64">
    <w:name w:val="xl64"/>
    <w:basedOn w:val="a"/>
    <w:rsid w:val="000A0081"/>
    <w:pPr>
      <w:shd w:val="clear" w:color="000000" w:fill="F2DDDC"/>
      <w:spacing w:before="100" w:beforeAutospacing="1" w:after="100" w:afterAutospacing="1"/>
      <w:textAlignment w:val="center"/>
    </w:pPr>
    <w:rPr>
      <w:b/>
      <w:bCs/>
    </w:rPr>
  </w:style>
  <w:style w:type="paragraph" w:customStyle="1" w:styleId="xl65">
    <w:name w:val="xl65"/>
    <w:basedOn w:val="a"/>
    <w:rsid w:val="000A0081"/>
    <w:pPr>
      <w:spacing w:before="100" w:beforeAutospacing="1" w:after="100" w:afterAutospacing="1"/>
      <w:jc w:val="center"/>
      <w:textAlignment w:val="center"/>
    </w:pPr>
  </w:style>
  <w:style w:type="paragraph" w:customStyle="1" w:styleId="xl66">
    <w:name w:val="xl66"/>
    <w:basedOn w:val="a"/>
    <w:rsid w:val="000A0081"/>
    <w:pPr>
      <w:spacing w:before="100" w:beforeAutospacing="1" w:after="100" w:afterAutospacing="1"/>
      <w:textAlignment w:val="center"/>
    </w:pPr>
  </w:style>
  <w:style w:type="paragraph" w:customStyle="1" w:styleId="xl67">
    <w:name w:val="xl67"/>
    <w:basedOn w:val="a"/>
    <w:rsid w:val="000A0081"/>
    <w:pPr>
      <w:spacing w:before="100" w:beforeAutospacing="1" w:after="100" w:afterAutospacing="1"/>
      <w:textAlignment w:val="center"/>
    </w:pPr>
    <w:rPr>
      <w:sz w:val="18"/>
      <w:szCs w:val="18"/>
    </w:rPr>
  </w:style>
  <w:style w:type="paragraph" w:customStyle="1" w:styleId="xl68">
    <w:name w:val="xl68"/>
    <w:basedOn w:val="a"/>
    <w:rsid w:val="000A0081"/>
    <w:pPr>
      <w:spacing w:before="100" w:beforeAutospacing="1" w:after="100" w:afterAutospacing="1"/>
      <w:textAlignment w:val="center"/>
    </w:pPr>
    <w:rPr>
      <w:b/>
      <w:bCs/>
    </w:rPr>
  </w:style>
  <w:style w:type="paragraph" w:customStyle="1" w:styleId="xl69">
    <w:name w:val="xl69"/>
    <w:basedOn w:val="a"/>
    <w:rsid w:val="000A0081"/>
    <w:pPr>
      <w:spacing w:before="100" w:beforeAutospacing="1" w:after="100" w:afterAutospacing="1"/>
      <w:textAlignment w:val="center"/>
    </w:pPr>
    <w:rPr>
      <w:b/>
      <w:bCs/>
      <w:color w:val="376091"/>
    </w:rPr>
  </w:style>
  <w:style w:type="paragraph" w:customStyle="1" w:styleId="xl70">
    <w:name w:val="xl70"/>
    <w:basedOn w:val="a"/>
    <w:rsid w:val="000A0081"/>
    <w:pPr>
      <w:spacing w:before="100" w:beforeAutospacing="1" w:after="100" w:afterAutospacing="1"/>
      <w:textAlignment w:val="center"/>
    </w:pPr>
    <w:rPr>
      <w:color w:val="FF0000"/>
    </w:rPr>
  </w:style>
  <w:style w:type="paragraph" w:customStyle="1" w:styleId="xl71">
    <w:name w:val="xl71"/>
    <w:basedOn w:val="a"/>
    <w:rsid w:val="000A0081"/>
    <w:pPr>
      <w:spacing w:before="100" w:beforeAutospacing="1" w:after="100" w:afterAutospacing="1"/>
      <w:textAlignment w:val="center"/>
    </w:pPr>
    <w:rPr>
      <w:i/>
      <w:iCs/>
    </w:rPr>
  </w:style>
  <w:style w:type="paragraph" w:customStyle="1" w:styleId="xl72">
    <w:name w:val="xl72"/>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0A0081"/>
    <w:pPr>
      <w:spacing w:before="100" w:beforeAutospacing="1" w:after="100" w:afterAutospacing="1"/>
      <w:textAlignment w:val="center"/>
    </w:pPr>
    <w:rPr>
      <w:sz w:val="22"/>
      <w:szCs w:val="22"/>
    </w:rPr>
  </w:style>
  <w:style w:type="paragraph" w:customStyle="1" w:styleId="xl74">
    <w:name w:val="xl74"/>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
    <w:name w:val="xl75"/>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76091"/>
    </w:rPr>
  </w:style>
  <w:style w:type="paragraph" w:customStyle="1" w:styleId="xl76">
    <w:name w:val="xl76"/>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
    <w:name w:val="xl78"/>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79">
    <w:name w:val="xl79"/>
    <w:basedOn w:val="a"/>
    <w:rsid w:val="000A0081"/>
    <w:pPr>
      <w:shd w:val="clear" w:color="000000" w:fill="FFFFFF"/>
      <w:spacing w:before="100" w:beforeAutospacing="1" w:after="100" w:afterAutospacing="1"/>
      <w:textAlignment w:val="center"/>
    </w:pPr>
  </w:style>
  <w:style w:type="paragraph" w:customStyle="1" w:styleId="xl80">
    <w:name w:val="xl80"/>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82">
    <w:name w:val="xl82"/>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3">
    <w:name w:val="xl83"/>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84">
    <w:name w:val="xl84"/>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85">
    <w:name w:val="xl85"/>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86">
    <w:name w:val="xl86"/>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2"/>
      <w:szCs w:val="22"/>
    </w:rPr>
  </w:style>
  <w:style w:type="paragraph" w:customStyle="1" w:styleId="xl89">
    <w:name w:val="xl89"/>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90">
    <w:name w:val="xl90"/>
    <w:basedOn w:val="a"/>
    <w:rsid w:val="000A008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2"/>
      <w:szCs w:val="22"/>
    </w:rPr>
  </w:style>
  <w:style w:type="paragraph" w:customStyle="1" w:styleId="xl91">
    <w:name w:val="xl91"/>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376091"/>
      <w:sz w:val="22"/>
      <w:szCs w:val="22"/>
    </w:rPr>
  </w:style>
  <w:style w:type="paragraph" w:customStyle="1" w:styleId="xl93">
    <w:name w:val="xl93"/>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76091"/>
      <w:sz w:val="22"/>
      <w:szCs w:val="22"/>
    </w:rPr>
  </w:style>
  <w:style w:type="paragraph" w:customStyle="1" w:styleId="xl94">
    <w:name w:val="xl94"/>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2"/>
      <w:szCs w:val="22"/>
    </w:rPr>
  </w:style>
  <w:style w:type="paragraph" w:customStyle="1" w:styleId="xl95">
    <w:name w:val="xl95"/>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96">
    <w:name w:val="xl96"/>
    <w:basedOn w:val="a"/>
    <w:rsid w:val="000A0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0A008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0A008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0A008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15">
    <w:name w:val="Знак1"/>
    <w:basedOn w:val="a"/>
    <w:rsid w:val="000A0081"/>
    <w:pPr>
      <w:spacing w:after="160" w:line="240" w:lineRule="exact"/>
    </w:pPr>
    <w:rPr>
      <w:rFonts w:ascii="Verdana" w:hAnsi="Verdana" w:cs="Verdana"/>
      <w:lang w:val="en-US" w:eastAsia="en-US"/>
    </w:rPr>
  </w:style>
  <w:style w:type="character" w:customStyle="1" w:styleId="FontStyle12">
    <w:name w:val="Font Style12"/>
    <w:rsid w:val="000A0081"/>
    <w:rPr>
      <w:rFonts w:ascii="Times New Roman" w:hAnsi="Times New Roman" w:cs="Times New Roman"/>
      <w:sz w:val="26"/>
      <w:szCs w:val="26"/>
    </w:rPr>
  </w:style>
  <w:style w:type="paragraph" w:customStyle="1" w:styleId="contentheader2cols">
    <w:name w:val="contentheader2cols"/>
    <w:basedOn w:val="a"/>
    <w:rsid w:val="000A0081"/>
    <w:pPr>
      <w:spacing w:before="60"/>
      <w:ind w:left="300"/>
    </w:pPr>
    <w:rPr>
      <w:b/>
      <w:bCs/>
      <w:color w:val="3560A7"/>
      <w:sz w:val="26"/>
      <w:szCs w:val="26"/>
    </w:rPr>
  </w:style>
  <w:style w:type="paragraph" w:customStyle="1" w:styleId="subheader">
    <w:name w:val="subheader"/>
    <w:basedOn w:val="a"/>
    <w:rsid w:val="000A0081"/>
    <w:pPr>
      <w:spacing w:before="150" w:after="75"/>
    </w:pPr>
    <w:rPr>
      <w:rFonts w:cs="Arial"/>
      <w:b/>
      <w:bCs/>
      <w:color w:val="000000"/>
      <w:sz w:val="18"/>
      <w:szCs w:val="18"/>
    </w:rPr>
  </w:style>
  <w:style w:type="paragraph" w:customStyle="1" w:styleId="conspluscell0">
    <w:name w:val="conspluscell"/>
    <w:basedOn w:val="a"/>
    <w:rsid w:val="000A0081"/>
    <w:pPr>
      <w:spacing w:before="75" w:after="75"/>
    </w:pPr>
    <w:rPr>
      <w:rFonts w:cs="Arial"/>
      <w:color w:val="000000"/>
    </w:rPr>
  </w:style>
  <w:style w:type="paragraph" w:customStyle="1" w:styleId="consplusnormal1">
    <w:name w:val="consplusnormal"/>
    <w:basedOn w:val="a"/>
    <w:rsid w:val="000A0081"/>
    <w:pPr>
      <w:spacing w:before="75" w:after="75"/>
    </w:pPr>
    <w:rPr>
      <w:rFonts w:cs="Arial"/>
      <w:color w:val="000000"/>
    </w:rPr>
  </w:style>
  <w:style w:type="paragraph" w:customStyle="1" w:styleId="Pro-text">
    <w:name w:val="Pro-text"/>
    <w:basedOn w:val="a"/>
    <w:link w:val="Pro-text0"/>
    <w:rsid w:val="000A0081"/>
    <w:pPr>
      <w:spacing w:before="120" w:line="288" w:lineRule="auto"/>
      <w:ind w:left="1200"/>
    </w:pPr>
    <w:rPr>
      <w:rFonts w:ascii="Georgia" w:eastAsia="Calibri" w:hAnsi="Georgia"/>
      <w:lang w:val="x-none" w:eastAsia="x-none"/>
    </w:rPr>
  </w:style>
  <w:style w:type="character" w:customStyle="1" w:styleId="Pro-text0">
    <w:name w:val="Pro-text Знак"/>
    <w:link w:val="Pro-text"/>
    <w:locked/>
    <w:rsid w:val="000A0081"/>
    <w:rPr>
      <w:rFonts w:ascii="Georgia" w:eastAsia="Calibri" w:hAnsi="Georgia" w:cs="Times New Roman"/>
      <w:sz w:val="24"/>
      <w:szCs w:val="20"/>
      <w:lang w:val="x-none" w:eastAsia="x-none"/>
    </w:rPr>
  </w:style>
  <w:style w:type="paragraph" w:customStyle="1" w:styleId="Iniiaiieoaeno21">
    <w:name w:val="Iniiaiie oaeno 21"/>
    <w:basedOn w:val="a"/>
    <w:rsid w:val="000A0081"/>
    <w:pPr>
      <w:overflowPunct w:val="0"/>
      <w:autoSpaceDE w:val="0"/>
      <w:autoSpaceDN w:val="0"/>
      <w:adjustRightInd w:val="0"/>
      <w:ind w:firstLine="720"/>
    </w:pPr>
    <w:rPr>
      <w:sz w:val="28"/>
      <w:szCs w:val="28"/>
    </w:rPr>
  </w:style>
  <w:style w:type="paragraph" w:styleId="25">
    <w:name w:val="Body Text 2"/>
    <w:basedOn w:val="a"/>
    <w:link w:val="26"/>
    <w:rsid w:val="000A0081"/>
    <w:pPr>
      <w:spacing w:after="120" w:line="480" w:lineRule="auto"/>
    </w:pPr>
    <w:rPr>
      <w:rFonts w:ascii="Calibri" w:eastAsia="Calibri" w:hAnsi="Calibri"/>
    </w:rPr>
  </w:style>
  <w:style w:type="character" w:customStyle="1" w:styleId="26">
    <w:name w:val="Основной текст 2 Знак"/>
    <w:link w:val="25"/>
    <w:rsid w:val="000A0081"/>
    <w:rPr>
      <w:rFonts w:ascii="Calibri" w:eastAsia="Calibri" w:hAnsi="Calibri" w:cs="Times New Roman"/>
      <w:sz w:val="20"/>
      <w:szCs w:val="20"/>
      <w:lang w:eastAsia="ru-RU"/>
    </w:rPr>
  </w:style>
  <w:style w:type="paragraph" w:customStyle="1" w:styleId="ConsNormal">
    <w:name w:val="ConsNormal"/>
    <w:rsid w:val="000A0081"/>
    <w:pPr>
      <w:widowControl w:val="0"/>
      <w:autoSpaceDE w:val="0"/>
      <w:autoSpaceDN w:val="0"/>
      <w:adjustRightInd w:val="0"/>
      <w:ind w:right="19772" w:firstLine="720"/>
    </w:pPr>
    <w:rPr>
      <w:rFonts w:ascii="Arial" w:eastAsia="Times New Roman" w:hAnsi="Arial" w:cs="Arial"/>
    </w:rPr>
  </w:style>
  <w:style w:type="paragraph" w:customStyle="1" w:styleId="140">
    <w:name w:val="Обычный + 14 пт"/>
    <w:basedOn w:val="a"/>
    <w:rsid w:val="000A0081"/>
    <w:rPr>
      <w:sz w:val="28"/>
      <w:szCs w:val="28"/>
    </w:rPr>
  </w:style>
  <w:style w:type="paragraph" w:customStyle="1" w:styleId="-11">
    <w:name w:val="Цветной список - Акцент 11"/>
    <w:basedOn w:val="a"/>
    <w:rsid w:val="000A0081"/>
    <w:pPr>
      <w:ind w:left="720"/>
    </w:pPr>
    <w:rPr>
      <w:rFonts w:ascii="Calibri" w:hAnsi="Calibri" w:cs="Calibri"/>
      <w:lang w:val="en-US"/>
    </w:rPr>
  </w:style>
  <w:style w:type="paragraph" w:customStyle="1" w:styleId="310">
    <w:name w:val="Основной текст 31"/>
    <w:basedOn w:val="a"/>
    <w:rsid w:val="000A0081"/>
    <w:pPr>
      <w:overflowPunct w:val="0"/>
      <w:autoSpaceDE w:val="0"/>
      <w:autoSpaceDN w:val="0"/>
      <w:adjustRightInd w:val="0"/>
      <w:spacing w:before="120"/>
      <w:jc w:val="center"/>
      <w:textAlignment w:val="baseline"/>
    </w:pPr>
    <w:rPr>
      <w:rFonts w:cs="Arial"/>
      <w:b/>
      <w:bCs/>
      <w:sz w:val="16"/>
      <w:szCs w:val="16"/>
    </w:rPr>
  </w:style>
  <w:style w:type="paragraph" w:customStyle="1" w:styleId="BodyText1">
    <w:name w:val="Body Text1"/>
    <w:basedOn w:val="a"/>
    <w:rsid w:val="000A0081"/>
  </w:style>
  <w:style w:type="character" w:customStyle="1" w:styleId="text">
    <w:name w:val="text"/>
    <w:rsid w:val="000A0081"/>
  </w:style>
  <w:style w:type="character" w:styleId="afe">
    <w:name w:val="Emphasis"/>
    <w:qFormat/>
    <w:rsid w:val="000A0081"/>
    <w:rPr>
      <w:rFonts w:cs="Times New Roman"/>
      <w:i/>
      <w:iCs/>
    </w:rPr>
  </w:style>
  <w:style w:type="character" w:customStyle="1" w:styleId="aff">
    <w:name w:val="Основной текст_"/>
    <w:link w:val="41"/>
    <w:locked/>
    <w:rsid w:val="000A0081"/>
    <w:rPr>
      <w:shd w:val="clear" w:color="auto" w:fill="FFFFFF"/>
    </w:rPr>
  </w:style>
  <w:style w:type="paragraph" w:customStyle="1" w:styleId="41">
    <w:name w:val="Основной текст4"/>
    <w:basedOn w:val="a"/>
    <w:link w:val="aff"/>
    <w:rsid w:val="000A0081"/>
    <w:pPr>
      <w:shd w:val="clear" w:color="auto" w:fill="FFFFFF"/>
      <w:spacing w:after="180" w:line="230" w:lineRule="exact"/>
      <w:ind w:hanging="280"/>
    </w:pPr>
    <w:rPr>
      <w:rFonts w:ascii="Calibri" w:eastAsia="Calibri" w:hAnsi="Calibri"/>
      <w:sz w:val="22"/>
      <w:szCs w:val="22"/>
      <w:shd w:val="clear" w:color="auto" w:fill="FFFFFF"/>
      <w:lang w:eastAsia="en-US"/>
    </w:rPr>
  </w:style>
  <w:style w:type="character" w:customStyle="1" w:styleId="16">
    <w:name w:val="Основной текст с отступом Знак1"/>
    <w:rsid w:val="000A0081"/>
    <w:rPr>
      <w:sz w:val="24"/>
      <w:lang w:val="ru-RU" w:eastAsia="ru-RU"/>
    </w:rPr>
  </w:style>
  <w:style w:type="character" w:customStyle="1" w:styleId="aff0">
    <w:name w:val="Сравнение редакций. Добавленный фрагмент"/>
    <w:rsid w:val="000A0081"/>
    <w:rPr>
      <w:color w:val="0000FF"/>
    </w:rPr>
  </w:style>
  <w:style w:type="table" w:customStyle="1" w:styleId="17">
    <w:name w:val="Сетка таблицы1"/>
    <w:rsid w:val="000A008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0A0081"/>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0A0081"/>
    <w:pPr>
      <w:widowControl w:val="0"/>
      <w:autoSpaceDE w:val="0"/>
      <w:autoSpaceDN w:val="0"/>
      <w:adjustRightInd w:val="0"/>
      <w:ind w:right="19772"/>
    </w:pPr>
    <w:rPr>
      <w:rFonts w:ascii="Arial" w:eastAsia="Times New Roman" w:hAnsi="Arial" w:cs="Arial"/>
      <w:b/>
      <w:bCs/>
    </w:rPr>
  </w:style>
  <w:style w:type="paragraph" w:customStyle="1" w:styleId="ConsCell">
    <w:name w:val="ConsCell"/>
    <w:rsid w:val="000A0081"/>
    <w:pPr>
      <w:widowControl w:val="0"/>
      <w:autoSpaceDE w:val="0"/>
      <w:autoSpaceDN w:val="0"/>
      <w:adjustRightInd w:val="0"/>
      <w:ind w:right="19772"/>
    </w:pPr>
    <w:rPr>
      <w:rFonts w:ascii="Arial" w:eastAsia="Times New Roman" w:hAnsi="Arial" w:cs="Arial"/>
    </w:rPr>
  </w:style>
  <w:style w:type="paragraph" w:customStyle="1" w:styleId="19">
    <w:name w:val="Обычный1"/>
    <w:rsid w:val="000A0081"/>
    <w:pPr>
      <w:snapToGrid w:val="0"/>
    </w:pPr>
    <w:rPr>
      <w:rFonts w:ascii="Times New Roman" w:eastAsia="Times New Roman" w:hAnsi="Times New Roman"/>
      <w:sz w:val="22"/>
      <w:szCs w:val="22"/>
    </w:rPr>
  </w:style>
  <w:style w:type="paragraph" w:customStyle="1" w:styleId="aff1">
    <w:name w:val="Таблицы"/>
    <w:basedOn w:val="a"/>
    <w:rsid w:val="000A0081"/>
    <w:rPr>
      <w:sz w:val="22"/>
      <w:szCs w:val="22"/>
    </w:rPr>
  </w:style>
  <w:style w:type="paragraph" w:customStyle="1" w:styleId="xl24">
    <w:name w:val="xl24"/>
    <w:basedOn w:val="a"/>
    <w:rsid w:val="000A0081"/>
    <w:pPr>
      <w:spacing w:before="100" w:beforeAutospacing="1" w:after="100" w:afterAutospacing="1"/>
      <w:jc w:val="center"/>
    </w:pPr>
    <w:rPr>
      <w:rFonts w:ascii="Arial CYR" w:eastAsia="Arial Unicode MS" w:hAnsi="Arial CYR" w:cs="Arial CYR"/>
      <w:b/>
      <w:bCs/>
      <w:sz w:val="12"/>
      <w:szCs w:val="12"/>
    </w:rPr>
  </w:style>
  <w:style w:type="paragraph" w:customStyle="1" w:styleId="xl25">
    <w:name w:val="xl25"/>
    <w:basedOn w:val="a"/>
    <w:rsid w:val="000A0081"/>
    <w:pPr>
      <w:spacing w:before="100" w:beforeAutospacing="1" w:after="100" w:afterAutospacing="1"/>
    </w:pPr>
    <w:rPr>
      <w:rFonts w:ascii="Arial CYR" w:eastAsia="Arial Unicode MS" w:hAnsi="Arial CYR" w:cs="Arial CYR"/>
      <w:sz w:val="14"/>
      <w:szCs w:val="14"/>
    </w:rPr>
  </w:style>
  <w:style w:type="paragraph" w:customStyle="1" w:styleId="220">
    <w:name w:val="Основной текст 22"/>
    <w:basedOn w:val="a"/>
    <w:rsid w:val="000A0081"/>
    <w:pPr>
      <w:tabs>
        <w:tab w:val="left" w:pos="9120"/>
        <w:tab w:val="left" w:pos="10680"/>
        <w:tab w:val="left" w:pos="11280"/>
        <w:tab w:val="left" w:pos="13320"/>
        <w:tab w:val="left" w:pos="13560"/>
        <w:tab w:val="left" w:pos="13920"/>
        <w:tab w:val="left" w:pos="14440"/>
        <w:tab w:val="left" w:pos="15160"/>
        <w:tab w:val="left" w:pos="15880"/>
        <w:tab w:val="left" w:pos="23320"/>
        <w:tab w:val="left" w:pos="23680"/>
        <w:tab w:val="left" w:pos="24160"/>
        <w:tab w:val="left" w:pos="25480"/>
      </w:tabs>
      <w:suppressAutoHyphens/>
      <w:overflowPunct w:val="0"/>
      <w:autoSpaceDE w:val="0"/>
      <w:autoSpaceDN w:val="0"/>
      <w:adjustRightInd w:val="0"/>
      <w:ind w:left="1593" w:hanging="1593"/>
    </w:pPr>
  </w:style>
  <w:style w:type="paragraph" w:customStyle="1" w:styleId="1a">
    <w:name w:val="Стиль1"/>
    <w:basedOn w:val="a"/>
    <w:rsid w:val="000A0081"/>
    <w:pPr>
      <w:spacing w:line="360" w:lineRule="auto"/>
      <w:ind w:firstLine="709"/>
    </w:pPr>
    <w:rPr>
      <w:sz w:val="22"/>
      <w:szCs w:val="22"/>
    </w:rPr>
  </w:style>
  <w:style w:type="paragraph" w:customStyle="1" w:styleId="aff2">
    <w:name w:val="Краткий обратный адрес"/>
    <w:basedOn w:val="a"/>
    <w:rsid w:val="000A0081"/>
    <w:rPr>
      <w:rFonts w:cs="Arial"/>
    </w:rPr>
  </w:style>
  <w:style w:type="paragraph" w:styleId="aff3">
    <w:name w:val="Subtitle"/>
    <w:basedOn w:val="a"/>
    <w:link w:val="aff4"/>
    <w:qFormat/>
    <w:rsid w:val="000A0081"/>
    <w:pPr>
      <w:spacing w:line="360" w:lineRule="auto"/>
      <w:jc w:val="center"/>
    </w:pPr>
    <w:rPr>
      <w:rFonts w:ascii="Calibri" w:eastAsia="Calibri" w:hAnsi="Calibri"/>
      <w:b/>
      <w:bCs/>
    </w:rPr>
  </w:style>
  <w:style w:type="character" w:customStyle="1" w:styleId="aff4">
    <w:name w:val="Подзаголовок Знак"/>
    <w:link w:val="aff3"/>
    <w:rsid w:val="000A0081"/>
    <w:rPr>
      <w:rFonts w:ascii="Calibri" w:eastAsia="Calibri" w:hAnsi="Calibri" w:cs="Times New Roman"/>
      <w:b/>
      <w:bCs/>
      <w:sz w:val="24"/>
      <w:szCs w:val="24"/>
      <w:lang w:eastAsia="ru-RU"/>
    </w:rPr>
  </w:style>
  <w:style w:type="character" w:customStyle="1" w:styleId="apple-style-span">
    <w:name w:val="apple-style-span"/>
    <w:rsid w:val="000A0081"/>
    <w:rPr>
      <w:rFonts w:cs="Times New Roman"/>
    </w:rPr>
  </w:style>
  <w:style w:type="paragraph" w:customStyle="1" w:styleId="aff5">
    <w:name w:val="Îáû÷íûé"/>
    <w:rsid w:val="000A0081"/>
    <w:rPr>
      <w:rFonts w:ascii="Times New Roman" w:eastAsia="Times New Roman" w:hAnsi="Times New Roman"/>
      <w:sz w:val="28"/>
      <w:szCs w:val="28"/>
    </w:rPr>
  </w:style>
  <w:style w:type="paragraph" w:customStyle="1" w:styleId="aff6">
    <w:name w:val="Заголовок статьи"/>
    <w:basedOn w:val="a"/>
    <w:next w:val="a"/>
    <w:rsid w:val="000A0081"/>
    <w:pPr>
      <w:autoSpaceDE w:val="0"/>
      <w:autoSpaceDN w:val="0"/>
      <w:adjustRightInd w:val="0"/>
      <w:ind w:left="1612" w:hanging="892"/>
    </w:pPr>
    <w:rPr>
      <w:rFonts w:cs="Arial"/>
    </w:rPr>
  </w:style>
  <w:style w:type="paragraph" w:styleId="aff7">
    <w:name w:val="Document Map"/>
    <w:basedOn w:val="a"/>
    <w:link w:val="aff8"/>
    <w:rsid w:val="000A0081"/>
    <w:pPr>
      <w:shd w:val="clear" w:color="auto" w:fill="000080"/>
    </w:pPr>
    <w:rPr>
      <w:rFonts w:ascii="Tahoma" w:eastAsia="Calibri" w:hAnsi="Tahoma" w:cs="Tahoma"/>
    </w:rPr>
  </w:style>
  <w:style w:type="character" w:customStyle="1" w:styleId="aff8">
    <w:name w:val="Схема документа Знак"/>
    <w:link w:val="aff7"/>
    <w:rsid w:val="000A0081"/>
    <w:rPr>
      <w:rFonts w:ascii="Tahoma" w:eastAsia="Calibri" w:hAnsi="Tahoma" w:cs="Tahoma"/>
      <w:sz w:val="20"/>
      <w:szCs w:val="20"/>
      <w:shd w:val="clear" w:color="auto" w:fill="000080"/>
      <w:lang w:eastAsia="ru-RU"/>
    </w:rPr>
  </w:style>
  <w:style w:type="paragraph" w:customStyle="1" w:styleId="Style5">
    <w:name w:val="Style5"/>
    <w:basedOn w:val="a"/>
    <w:rsid w:val="000A0081"/>
    <w:pPr>
      <w:widowControl w:val="0"/>
      <w:autoSpaceDE w:val="0"/>
      <w:autoSpaceDN w:val="0"/>
      <w:adjustRightInd w:val="0"/>
      <w:spacing w:line="323" w:lineRule="exact"/>
      <w:ind w:firstLine="710"/>
    </w:pPr>
  </w:style>
  <w:style w:type="character" w:customStyle="1" w:styleId="FontStyle13">
    <w:name w:val="Font Style13"/>
    <w:rsid w:val="000A0081"/>
    <w:rPr>
      <w:rFonts w:ascii="Times New Roman" w:hAnsi="Times New Roman" w:cs="Times New Roman"/>
      <w:sz w:val="26"/>
      <w:szCs w:val="26"/>
    </w:rPr>
  </w:style>
  <w:style w:type="paragraph" w:customStyle="1" w:styleId="Pa0">
    <w:name w:val="Pa0"/>
    <w:basedOn w:val="a"/>
    <w:next w:val="a"/>
    <w:rsid w:val="000A0081"/>
    <w:pPr>
      <w:autoSpaceDE w:val="0"/>
      <w:autoSpaceDN w:val="0"/>
      <w:adjustRightInd w:val="0"/>
      <w:spacing w:line="221" w:lineRule="atLeast"/>
    </w:pPr>
    <w:rPr>
      <w:lang w:eastAsia="en-US"/>
    </w:rPr>
  </w:style>
  <w:style w:type="character" w:customStyle="1" w:styleId="A00">
    <w:name w:val="A0"/>
    <w:rsid w:val="000A0081"/>
    <w:rPr>
      <w:color w:val="000000"/>
      <w:sz w:val="32"/>
    </w:rPr>
  </w:style>
  <w:style w:type="paragraph" w:customStyle="1" w:styleId="34">
    <w:name w:val="Обычный (веб)3"/>
    <w:basedOn w:val="a"/>
    <w:rsid w:val="000A0081"/>
    <w:pPr>
      <w:spacing w:before="100" w:beforeAutospacing="1" w:after="300"/>
    </w:pPr>
  </w:style>
  <w:style w:type="character" w:customStyle="1" w:styleId="tooltips1">
    <w:name w:val="tooltips1"/>
    <w:rsid w:val="000A0081"/>
    <w:rPr>
      <w:bdr w:val="single" w:sz="6" w:space="0" w:color="auto" w:frame="1"/>
      <w:shd w:val="clear" w:color="auto" w:fill="FFFFFF"/>
    </w:rPr>
  </w:style>
  <w:style w:type="paragraph" w:customStyle="1" w:styleId="320">
    <w:name w:val="Основной текст 32"/>
    <w:basedOn w:val="a"/>
    <w:rsid w:val="000A0081"/>
    <w:pPr>
      <w:widowControl w:val="0"/>
      <w:overflowPunct w:val="0"/>
      <w:autoSpaceDE w:val="0"/>
      <w:autoSpaceDN w:val="0"/>
      <w:adjustRightInd w:val="0"/>
      <w:textAlignment w:val="baseline"/>
    </w:pPr>
  </w:style>
  <w:style w:type="character" w:customStyle="1" w:styleId="font0">
    <w:name w:val="font0"/>
    <w:rsid w:val="000A0081"/>
    <w:rPr>
      <w:rFonts w:cs="Times New Roman"/>
    </w:rPr>
  </w:style>
  <w:style w:type="paragraph" w:styleId="35">
    <w:name w:val="Body Text 3"/>
    <w:basedOn w:val="a"/>
    <w:link w:val="36"/>
    <w:rsid w:val="000A0081"/>
    <w:pPr>
      <w:spacing w:after="120"/>
    </w:pPr>
    <w:rPr>
      <w:rFonts w:ascii="Calibri" w:eastAsia="Calibri" w:hAnsi="Calibri"/>
      <w:sz w:val="16"/>
      <w:szCs w:val="16"/>
    </w:rPr>
  </w:style>
  <w:style w:type="character" w:customStyle="1" w:styleId="36">
    <w:name w:val="Основной текст 3 Знак"/>
    <w:link w:val="35"/>
    <w:rsid w:val="000A0081"/>
    <w:rPr>
      <w:rFonts w:ascii="Calibri" w:eastAsia="Calibri" w:hAnsi="Calibri" w:cs="Times New Roman"/>
      <w:sz w:val="16"/>
      <w:szCs w:val="16"/>
      <w:lang w:eastAsia="ru-RU"/>
    </w:rPr>
  </w:style>
  <w:style w:type="paragraph" w:customStyle="1" w:styleId="313">
    <w:name w:val="Стиль Основной текст 3 + 13 пт полужирный курсив По центру Слев..."/>
    <w:basedOn w:val="35"/>
    <w:rsid w:val="000A0081"/>
    <w:pPr>
      <w:spacing w:before="60" w:after="60"/>
      <w:ind w:left="-284" w:right="-285"/>
      <w:jc w:val="center"/>
    </w:pPr>
    <w:rPr>
      <w:b/>
      <w:bCs/>
      <w:i/>
      <w:iCs/>
      <w:caps/>
      <w:sz w:val="26"/>
      <w:szCs w:val="26"/>
    </w:rPr>
  </w:style>
  <w:style w:type="paragraph" w:customStyle="1" w:styleId="style1">
    <w:name w:val="style1"/>
    <w:basedOn w:val="a"/>
    <w:rsid w:val="000A0081"/>
    <w:pPr>
      <w:spacing w:before="100" w:beforeAutospacing="1" w:after="100" w:afterAutospacing="1"/>
    </w:pPr>
  </w:style>
  <w:style w:type="paragraph" w:customStyle="1" w:styleId="p2">
    <w:name w:val="p2"/>
    <w:basedOn w:val="a"/>
    <w:rsid w:val="000A0081"/>
    <w:pPr>
      <w:spacing w:before="100" w:beforeAutospacing="1" w:after="100" w:afterAutospacing="1"/>
    </w:pPr>
    <w:rPr>
      <w:rFonts w:cs="Arial"/>
      <w:color w:val="000000"/>
    </w:rPr>
  </w:style>
  <w:style w:type="paragraph" w:customStyle="1" w:styleId="z1">
    <w:name w:val="z1"/>
    <w:basedOn w:val="a"/>
    <w:rsid w:val="000A0081"/>
    <w:pPr>
      <w:spacing w:before="100" w:beforeAutospacing="1" w:after="100" w:afterAutospacing="1"/>
      <w:jc w:val="center"/>
    </w:pPr>
    <w:rPr>
      <w:rFonts w:cs="Arial"/>
      <w:b/>
      <w:bCs/>
      <w:color w:val="1A1A1A"/>
    </w:rPr>
  </w:style>
  <w:style w:type="paragraph" w:customStyle="1" w:styleId="101">
    <w:name w:val="Обычный (веб)10"/>
    <w:basedOn w:val="a"/>
    <w:rsid w:val="000A0081"/>
    <w:pPr>
      <w:spacing w:before="105"/>
    </w:pPr>
  </w:style>
  <w:style w:type="paragraph" w:customStyle="1" w:styleId="1b">
    <w:name w:val="Знак Знак Знак Знак Знак Знак Знак Знак Знак Знак1 Знак Знак Знак Знак Знак Знак Знак Знак Знак Знак Знак Знак"/>
    <w:basedOn w:val="a"/>
    <w:rsid w:val="000A0081"/>
    <w:pPr>
      <w:spacing w:after="160" w:line="240" w:lineRule="exact"/>
    </w:pPr>
    <w:rPr>
      <w:rFonts w:ascii="Verdana" w:hAnsi="Verdana" w:cs="Verdana"/>
      <w:lang w:val="en-US" w:eastAsia="en-US"/>
    </w:rPr>
  </w:style>
  <w:style w:type="paragraph" w:styleId="aff9">
    <w:name w:val="annotation text"/>
    <w:aliases w:val="!Равноширинный текст документа"/>
    <w:basedOn w:val="a"/>
    <w:link w:val="affa"/>
    <w:rsid w:val="007D2B24"/>
    <w:rPr>
      <w:rFonts w:ascii="Courier" w:hAnsi="Courier"/>
      <w:sz w:val="22"/>
      <w:szCs w:val="20"/>
    </w:rPr>
  </w:style>
  <w:style w:type="character" w:customStyle="1" w:styleId="affa">
    <w:name w:val="Текст примечания Знак"/>
    <w:link w:val="aff9"/>
    <w:rsid w:val="000A0081"/>
    <w:rPr>
      <w:rFonts w:ascii="Courier" w:eastAsia="Times New Roman" w:hAnsi="Courier"/>
      <w:sz w:val="22"/>
    </w:rPr>
  </w:style>
  <w:style w:type="paragraph" w:styleId="affb">
    <w:name w:val="annotation subject"/>
    <w:basedOn w:val="aff9"/>
    <w:next w:val="aff9"/>
    <w:link w:val="affc"/>
    <w:rsid w:val="000A0081"/>
    <w:rPr>
      <w:b/>
      <w:bCs/>
    </w:rPr>
  </w:style>
  <w:style w:type="character" w:customStyle="1" w:styleId="affc">
    <w:name w:val="Тема примечания Знак"/>
    <w:link w:val="affb"/>
    <w:rsid w:val="000A0081"/>
    <w:rPr>
      <w:rFonts w:ascii="Calibri" w:eastAsia="Calibri" w:hAnsi="Calibri" w:cs="Times New Roman"/>
      <w:b/>
      <w:bCs/>
      <w:sz w:val="20"/>
      <w:szCs w:val="20"/>
      <w:lang w:eastAsia="ru-RU"/>
    </w:rPr>
  </w:style>
  <w:style w:type="paragraph" w:styleId="HTML">
    <w:name w:val="HTML Preformatted"/>
    <w:basedOn w:val="a"/>
    <w:link w:val="HTML0"/>
    <w:rsid w:val="000A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link w:val="HTML"/>
    <w:rsid w:val="000A0081"/>
    <w:rPr>
      <w:rFonts w:ascii="Courier New" w:eastAsia="Calibri" w:hAnsi="Courier New" w:cs="Courier New"/>
      <w:sz w:val="20"/>
      <w:szCs w:val="20"/>
      <w:lang w:eastAsia="ru-RU"/>
    </w:rPr>
  </w:style>
  <w:style w:type="paragraph" w:customStyle="1" w:styleId="Heading">
    <w:name w:val="Heading"/>
    <w:rsid w:val="000A0081"/>
    <w:pPr>
      <w:widowControl w:val="0"/>
      <w:autoSpaceDE w:val="0"/>
      <w:autoSpaceDN w:val="0"/>
      <w:adjustRightInd w:val="0"/>
    </w:pPr>
    <w:rPr>
      <w:rFonts w:ascii="Arial" w:eastAsia="Times New Roman" w:hAnsi="Arial" w:cs="Arial"/>
      <w:b/>
      <w:bCs/>
      <w:sz w:val="22"/>
      <w:szCs w:val="22"/>
    </w:rPr>
  </w:style>
  <w:style w:type="paragraph" w:customStyle="1" w:styleId="1c">
    <w:name w:val="Обычный (веб)1"/>
    <w:basedOn w:val="a"/>
    <w:rsid w:val="000A0081"/>
    <w:pPr>
      <w:suppressAutoHyphens/>
      <w:spacing w:before="28" w:after="28"/>
    </w:pPr>
    <w:rPr>
      <w:kern w:val="1"/>
    </w:rPr>
  </w:style>
  <w:style w:type="paragraph" w:customStyle="1" w:styleId="1d">
    <w:name w:val="Текст1"/>
    <w:basedOn w:val="a"/>
    <w:rsid w:val="000A0081"/>
    <w:pPr>
      <w:suppressAutoHyphens/>
    </w:pPr>
    <w:rPr>
      <w:rFonts w:ascii="Courier New" w:hAnsi="Courier New" w:cs="Courier New"/>
      <w:lang w:eastAsia="ar-SA"/>
    </w:rPr>
  </w:style>
  <w:style w:type="paragraph" w:styleId="affd">
    <w:name w:val="List Number"/>
    <w:basedOn w:val="a"/>
    <w:rsid w:val="000A0081"/>
    <w:pPr>
      <w:tabs>
        <w:tab w:val="num" w:pos="360"/>
      </w:tabs>
      <w:suppressAutoHyphens/>
      <w:ind w:left="360" w:hanging="360"/>
    </w:pPr>
    <w:rPr>
      <w:lang w:eastAsia="zh-CN"/>
    </w:rPr>
  </w:style>
  <w:style w:type="paragraph" w:customStyle="1" w:styleId="affe">
    <w:name w:val="Базовый"/>
    <w:rsid w:val="000A0081"/>
    <w:pPr>
      <w:tabs>
        <w:tab w:val="left" w:pos="708"/>
      </w:tabs>
      <w:suppressAutoHyphens/>
      <w:spacing w:after="200" w:line="276" w:lineRule="auto"/>
    </w:pPr>
    <w:rPr>
      <w:rFonts w:ascii="Times New Roman" w:eastAsia="SimSun" w:hAnsi="Times New Roman"/>
      <w:sz w:val="24"/>
      <w:szCs w:val="24"/>
      <w:lang w:eastAsia="zh-CN"/>
    </w:rPr>
  </w:style>
  <w:style w:type="character" w:customStyle="1" w:styleId="FontStyle11">
    <w:name w:val="Font Style11"/>
    <w:rsid w:val="000A0081"/>
    <w:rPr>
      <w:rFonts w:ascii="Times New Roman" w:hAnsi="Times New Roman" w:cs="Times New Roman"/>
      <w:sz w:val="22"/>
      <w:szCs w:val="22"/>
    </w:rPr>
  </w:style>
  <w:style w:type="paragraph" w:customStyle="1" w:styleId="1e">
    <w:name w:val="Без интервала1"/>
    <w:rsid w:val="000A0081"/>
    <w:rPr>
      <w:rFonts w:eastAsia="Times New Roman" w:cs="Calibri"/>
      <w:sz w:val="22"/>
      <w:szCs w:val="22"/>
      <w:lang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0A0081"/>
    <w:pPr>
      <w:spacing w:after="160" w:line="240" w:lineRule="exact"/>
    </w:pPr>
    <w:rPr>
      <w:rFonts w:cs="Arial"/>
      <w:lang w:val="en-US" w:eastAsia="en-US"/>
    </w:rPr>
  </w:style>
  <w:style w:type="paragraph" w:customStyle="1" w:styleId="Iniiaiieoaeno2">
    <w:name w:val="Iniiaiie oaeno 2"/>
    <w:basedOn w:val="a"/>
    <w:rsid w:val="000A0081"/>
    <w:pPr>
      <w:ind w:firstLine="720"/>
    </w:pPr>
    <w:rPr>
      <w:rFonts w:ascii="Calibri" w:hAnsi="Calibri" w:cs="Calibri"/>
      <w:sz w:val="28"/>
      <w:szCs w:val="28"/>
    </w:rPr>
  </w:style>
  <w:style w:type="paragraph" w:customStyle="1" w:styleId="western">
    <w:name w:val="western"/>
    <w:basedOn w:val="a"/>
    <w:rsid w:val="000A0081"/>
    <w:pPr>
      <w:spacing w:before="100" w:beforeAutospacing="1" w:after="100" w:afterAutospacing="1"/>
    </w:pPr>
    <w:rPr>
      <w:rFonts w:ascii="TimesET" w:hAnsi="TimesET" w:cs="TimesET"/>
    </w:rPr>
  </w:style>
  <w:style w:type="paragraph" w:customStyle="1" w:styleId="afff">
    <w:name w:val="Таблицы (моноширинный)"/>
    <w:basedOn w:val="a"/>
    <w:next w:val="a"/>
    <w:rsid w:val="000A0081"/>
    <w:pPr>
      <w:widowControl w:val="0"/>
      <w:autoSpaceDE w:val="0"/>
      <w:autoSpaceDN w:val="0"/>
      <w:adjustRightInd w:val="0"/>
    </w:pPr>
    <w:rPr>
      <w:rFonts w:ascii="Courier New" w:hAnsi="Courier New" w:cs="Courier New"/>
    </w:rPr>
  </w:style>
  <w:style w:type="paragraph" w:customStyle="1" w:styleId="CharChar1CharChar1CharChar">
    <w:name w:val="Char Char Знак Знак1 Char Char1 Знак Знак Char Char"/>
    <w:basedOn w:val="a"/>
    <w:rsid w:val="000A0081"/>
    <w:pPr>
      <w:spacing w:before="100" w:beforeAutospacing="1" w:after="100" w:afterAutospacing="1"/>
    </w:pPr>
    <w:rPr>
      <w:rFonts w:ascii="Tahoma" w:hAnsi="Tahoma" w:cs="Tahoma"/>
      <w:lang w:val="en-US" w:eastAsia="en-US"/>
    </w:rPr>
  </w:style>
  <w:style w:type="numbering" w:customStyle="1" w:styleId="1f">
    <w:name w:val="Нет списка1"/>
    <w:next w:val="a2"/>
    <w:semiHidden/>
    <w:rsid w:val="000A0081"/>
  </w:style>
  <w:style w:type="numbering" w:customStyle="1" w:styleId="27">
    <w:name w:val="Нет списка2"/>
    <w:next w:val="a2"/>
    <w:semiHidden/>
    <w:rsid w:val="000A0081"/>
  </w:style>
  <w:style w:type="paragraph" w:customStyle="1" w:styleId="afff0">
    <w:name w:val="Прижатый влево"/>
    <w:basedOn w:val="a"/>
    <w:next w:val="a"/>
    <w:uiPriority w:val="99"/>
    <w:rsid w:val="000A0081"/>
    <w:pPr>
      <w:widowControl w:val="0"/>
      <w:autoSpaceDE w:val="0"/>
      <w:autoSpaceDN w:val="0"/>
      <w:adjustRightInd w:val="0"/>
    </w:pPr>
    <w:rPr>
      <w:rFonts w:cs="Arial"/>
    </w:rPr>
  </w:style>
  <w:style w:type="character" w:customStyle="1" w:styleId="WW8Num6z2">
    <w:name w:val="WW8Num6z2"/>
    <w:rsid w:val="000A0081"/>
    <w:rPr>
      <w:rFonts w:ascii="Wingdings" w:hAnsi="Wingdings"/>
    </w:rPr>
  </w:style>
  <w:style w:type="paragraph" w:customStyle="1" w:styleId="afff1">
    <w:name w:val="Заголовок"/>
    <w:basedOn w:val="a"/>
    <w:next w:val="a9"/>
    <w:rsid w:val="000A0081"/>
    <w:pPr>
      <w:keepNext/>
      <w:suppressAutoHyphens/>
      <w:spacing w:before="240" w:after="120"/>
    </w:pPr>
    <w:rPr>
      <w:rFonts w:eastAsia="Lucida Sans Unicode" w:cs="Tahoma"/>
      <w:sz w:val="28"/>
      <w:szCs w:val="28"/>
      <w:lang w:eastAsia="ar-SA"/>
    </w:rPr>
  </w:style>
  <w:style w:type="paragraph" w:styleId="1f0">
    <w:name w:val="toc 1"/>
    <w:basedOn w:val="a"/>
    <w:next w:val="a"/>
    <w:autoRedefine/>
    <w:rsid w:val="000A0081"/>
    <w:rPr>
      <w:sz w:val="28"/>
      <w:szCs w:val="28"/>
    </w:rPr>
  </w:style>
  <w:style w:type="paragraph" w:styleId="37">
    <w:name w:val="toc 3"/>
    <w:basedOn w:val="a"/>
    <w:next w:val="a"/>
    <w:autoRedefine/>
    <w:rsid w:val="000A0081"/>
    <w:pPr>
      <w:ind w:left="560"/>
    </w:pPr>
    <w:rPr>
      <w:sz w:val="28"/>
      <w:szCs w:val="28"/>
    </w:rPr>
  </w:style>
  <w:style w:type="paragraph" w:styleId="42">
    <w:name w:val="toc 4"/>
    <w:basedOn w:val="a"/>
    <w:next w:val="a"/>
    <w:autoRedefine/>
    <w:rsid w:val="000A0081"/>
    <w:pPr>
      <w:ind w:left="840"/>
    </w:pPr>
    <w:rPr>
      <w:sz w:val="28"/>
      <w:szCs w:val="28"/>
    </w:rPr>
  </w:style>
  <w:style w:type="paragraph" w:styleId="51">
    <w:name w:val="toc 5"/>
    <w:basedOn w:val="a"/>
    <w:next w:val="a"/>
    <w:autoRedefine/>
    <w:rsid w:val="000A0081"/>
    <w:pPr>
      <w:ind w:left="1120"/>
    </w:pPr>
    <w:rPr>
      <w:sz w:val="28"/>
      <w:szCs w:val="28"/>
    </w:rPr>
  </w:style>
  <w:style w:type="paragraph" w:styleId="61">
    <w:name w:val="toc 6"/>
    <w:basedOn w:val="a"/>
    <w:next w:val="a"/>
    <w:autoRedefine/>
    <w:rsid w:val="000A0081"/>
    <w:pPr>
      <w:ind w:left="1400"/>
    </w:pPr>
    <w:rPr>
      <w:sz w:val="28"/>
      <w:szCs w:val="28"/>
    </w:rPr>
  </w:style>
  <w:style w:type="paragraph" w:styleId="71">
    <w:name w:val="toc 7"/>
    <w:basedOn w:val="a"/>
    <w:next w:val="a"/>
    <w:autoRedefine/>
    <w:rsid w:val="000A0081"/>
    <w:pPr>
      <w:ind w:left="1680"/>
    </w:pPr>
    <w:rPr>
      <w:sz w:val="28"/>
      <w:szCs w:val="28"/>
    </w:rPr>
  </w:style>
  <w:style w:type="paragraph" w:styleId="81">
    <w:name w:val="toc 8"/>
    <w:basedOn w:val="a"/>
    <w:next w:val="a"/>
    <w:autoRedefine/>
    <w:rsid w:val="000A0081"/>
    <w:pPr>
      <w:ind w:left="1960"/>
    </w:pPr>
    <w:rPr>
      <w:sz w:val="28"/>
      <w:szCs w:val="28"/>
    </w:rPr>
  </w:style>
  <w:style w:type="paragraph" w:styleId="91">
    <w:name w:val="toc 9"/>
    <w:basedOn w:val="a"/>
    <w:next w:val="a"/>
    <w:autoRedefine/>
    <w:rsid w:val="000A0081"/>
    <w:pPr>
      <w:ind w:left="2240"/>
    </w:pPr>
    <w:rPr>
      <w:sz w:val="28"/>
      <w:szCs w:val="28"/>
    </w:rPr>
  </w:style>
  <w:style w:type="character" w:styleId="afff2">
    <w:name w:val="FollowedHyperlink"/>
    <w:uiPriority w:val="99"/>
    <w:rsid w:val="000A0081"/>
    <w:rPr>
      <w:color w:val="800080"/>
      <w:u w:val="single"/>
    </w:rPr>
  </w:style>
  <w:style w:type="character" w:customStyle="1" w:styleId="highlighthighlightactive">
    <w:name w:val="highlight highlight_active"/>
    <w:basedOn w:val="a0"/>
    <w:rsid w:val="000A0081"/>
  </w:style>
  <w:style w:type="character" w:customStyle="1" w:styleId="Absatz-Standardschriftart">
    <w:name w:val="Absatz-Standardschriftart"/>
    <w:rsid w:val="000A0081"/>
  </w:style>
  <w:style w:type="character" w:customStyle="1" w:styleId="WW-Absatz-Standardschriftart">
    <w:name w:val="WW-Absatz-Standardschriftart"/>
    <w:rsid w:val="000A0081"/>
  </w:style>
  <w:style w:type="character" w:customStyle="1" w:styleId="1f1">
    <w:name w:val="Основной шрифт абзаца1"/>
    <w:rsid w:val="000A0081"/>
  </w:style>
  <w:style w:type="character" w:customStyle="1" w:styleId="afff3">
    <w:name w:val="Символ нумерации"/>
    <w:rsid w:val="000A0081"/>
  </w:style>
  <w:style w:type="paragraph" w:styleId="afff4">
    <w:name w:val="List"/>
    <w:basedOn w:val="a9"/>
    <w:rsid w:val="000A0081"/>
    <w:pPr>
      <w:suppressAutoHyphens/>
    </w:pPr>
    <w:rPr>
      <w:rFonts w:ascii="Arial" w:hAnsi="Arial" w:cs="Tahoma"/>
      <w:sz w:val="28"/>
      <w:szCs w:val="28"/>
      <w:lang w:eastAsia="ar-SA"/>
    </w:rPr>
  </w:style>
  <w:style w:type="paragraph" w:customStyle="1" w:styleId="1f2">
    <w:name w:val="Название1"/>
    <w:basedOn w:val="a"/>
    <w:rsid w:val="000A0081"/>
    <w:pPr>
      <w:suppressLineNumbers/>
      <w:suppressAutoHyphens/>
      <w:spacing w:before="120" w:after="120"/>
    </w:pPr>
    <w:rPr>
      <w:rFonts w:cs="Tahoma"/>
      <w:i/>
      <w:iCs/>
      <w:lang w:eastAsia="ar-SA"/>
    </w:rPr>
  </w:style>
  <w:style w:type="paragraph" w:customStyle="1" w:styleId="1f3">
    <w:name w:val="Указатель1"/>
    <w:basedOn w:val="a"/>
    <w:rsid w:val="000A0081"/>
    <w:pPr>
      <w:suppressLineNumbers/>
      <w:suppressAutoHyphens/>
    </w:pPr>
    <w:rPr>
      <w:rFonts w:cs="Tahoma"/>
      <w:sz w:val="28"/>
      <w:szCs w:val="28"/>
      <w:lang w:eastAsia="ar-SA"/>
    </w:rPr>
  </w:style>
  <w:style w:type="paragraph" w:customStyle="1" w:styleId="afff5">
    <w:name w:val="Содержимое таблицы"/>
    <w:basedOn w:val="a"/>
    <w:rsid w:val="000A0081"/>
    <w:pPr>
      <w:suppressLineNumbers/>
      <w:suppressAutoHyphens/>
    </w:pPr>
    <w:rPr>
      <w:sz w:val="28"/>
      <w:szCs w:val="28"/>
      <w:lang w:eastAsia="ar-SA"/>
    </w:rPr>
  </w:style>
  <w:style w:type="paragraph" w:customStyle="1" w:styleId="afff6">
    <w:name w:val="Заголовок таблицы"/>
    <w:basedOn w:val="afff5"/>
    <w:rsid w:val="000A0081"/>
    <w:pPr>
      <w:jc w:val="center"/>
    </w:pPr>
    <w:rPr>
      <w:b/>
      <w:bCs/>
    </w:rPr>
  </w:style>
  <w:style w:type="numbering" w:customStyle="1" w:styleId="38">
    <w:name w:val="Нет списка3"/>
    <w:next w:val="a2"/>
    <w:uiPriority w:val="99"/>
    <w:semiHidden/>
    <w:unhideWhenUsed/>
    <w:rsid w:val="000A0081"/>
  </w:style>
  <w:style w:type="paragraph" w:customStyle="1" w:styleId="font5">
    <w:name w:val="font5"/>
    <w:basedOn w:val="a"/>
    <w:rsid w:val="000A0081"/>
    <w:pPr>
      <w:spacing w:before="100" w:beforeAutospacing="1" w:after="100" w:afterAutospacing="1"/>
    </w:pPr>
  </w:style>
  <w:style w:type="paragraph" w:customStyle="1" w:styleId="xl101">
    <w:name w:val="xl101"/>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0A008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03">
    <w:name w:val="xl103"/>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4">
    <w:name w:val="xl104"/>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0A008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0A008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0A0081"/>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A008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0A008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
    <w:rsid w:val="000A0081"/>
    <w:pPr>
      <w:pBdr>
        <w:left w:val="single" w:sz="4" w:space="0" w:color="auto"/>
        <w:right w:val="single" w:sz="4" w:space="0" w:color="auto"/>
      </w:pBdr>
      <w:spacing w:before="100" w:beforeAutospacing="1" w:after="100" w:afterAutospacing="1"/>
      <w:textAlignment w:val="center"/>
    </w:pPr>
  </w:style>
  <w:style w:type="paragraph" w:customStyle="1" w:styleId="xl112">
    <w:name w:val="xl112"/>
    <w:basedOn w:val="a"/>
    <w:rsid w:val="000A008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
    <w:rsid w:val="000A0081"/>
    <w:pPr>
      <w:spacing w:before="100" w:beforeAutospacing="1" w:after="100" w:afterAutospacing="1"/>
    </w:pPr>
  </w:style>
  <w:style w:type="paragraph" w:customStyle="1" w:styleId="xl114">
    <w:name w:val="xl114"/>
    <w:basedOn w:val="a"/>
    <w:rsid w:val="000A0081"/>
    <w:pPr>
      <w:spacing w:before="100" w:beforeAutospacing="1" w:after="100" w:afterAutospacing="1"/>
    </w:pPr>
  </w:style>
  <w:style w:type="paragraph" w:customStyle="1" w:styleId="xl115">
    <w:name w:val="xl115"/>
    <w:basedOn w:val="a"/>
    <w:rsid w:val="000A0081"/>
    <w:pPr>
      <w:pBdr>
        <w:top w:val="single" w:sz="4" w:space="0" w:color="auto"/>
        <w:bottom w:val="single" w:sz="4" w:space="0" w:color="auto"/>
      </w:pBdr>
      <w:spacing w:before="100" w:beforeAutospacing="1" w:after="100" w:afterAutospacing="1"/>
    </w:pPr>
  </w:style>
  <w:style w:type="paragraph" w:customStyle="1" w:styleId="xl116">
    <w:name w:val="xl116"/>
    <w:basedOn w:val="a"/>
    <w:rsid w:val="000A0081"/>
    <w:pPr>
      <w:pBdr>
        <w:top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0A0081"/>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a"/>
    <w:rsid w:val="000A008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0A0081"/>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0A0081"/>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1">
    <w:name w:val="xl121"/>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2">
    <w:name w:val="xl122"/>
    <w:basedOn w:val="a"/>
    <w:rsid w:val="000A0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HTML1">
    <w:name w:val="HTML Variable"/>
    <w:aliases w:val="!Ссылки в документе"/>
    <w:rsid w:val="007D2B24"/>
    <w:rPr>
      <w:rFonts w:ascii="Arial" w:hAnsi="Arial"/>
      <w:b w:val="0"/>
      <w:i w:val="0"/>
      <w:iCs/>
      <w:color w:val="0000FF"/>
      <w:sz w:val="24"/>
      <w:u w:val="none"/>
    </w:rPr>
  </w:style>
  <w:style w:type="paragraph" w:customStyle="1" w:styleId="Title">
    <w:name w:val="Title!Название НПА"/>
    <w:basedOn w:val="a"/>
    <w:rsid w:val="007D2B24"/>
    <w:pPr>
      <w:spacing w:before="240" w:after="60"/>
      <w:jc w:val="center"/>
      <w:outlineLvl w:val="0"/>
    </w:pPr>
    <w:rPr>
      <w:rFonts w:cs="Arial"/>
      <w:b/>
      <w:bCs/>
      <w:kern w:val="28"/>
      <w:sz w:val="32"/>
      <w:szCs w:val="32"/>
    </w:rPr>
  </w:style>
  <w:style w:type="paragraph" w:customStyle="1" w:styleId="Application">
    <w:name w:val="Application!Приложение"/>
    <w:rsid w:val="007D2B24"/>
    <w:pPr>
      <w:spacing w:before="120" w:after="120"/>
      <w:jc w:val="right"/>
    </w:pPr>
    <w:rPr>
      <w:rFonts w:ascii="Arial" w:eastAsia="Times New Roman" w:hAnsi="Arial" w:cs="Arial"/>
      <w:b/>
      <w:bCs/>
      <w:kern w:val="28"/>
      <w:sz w:val="32"/>
      <w:szCs w:val="32"/>
    </w:rPr>
  </w:style>
  <w:style w:type="paragraph" w:customStyle="1" w:styleId="Table">
    <w:name w:val="Table!Таблица"/>
    <w:rsid w:val="007D2B24"/>
    <w:rPr>
      <w:rFonts w:ascii="Arial" w:eastAsia="Times New Roman" w:hAnsi="Arial" w:cs="Arial"/>
      <w:bCs/>
      <w:kern w:val="28"/>
      <w:sz w:val="24"/>
      <w:szCs w:val="32"/>
    </w:rPr>
  </w:style>
  <w:style w:type="paragraph" w:customStyle="1" w:styleId="Table0">
    <w:name w:val="Table!"/>
    <w:next w:val="Table"/>
    <w:rsid w:val="007D2B2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D2B24"/>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7D2B2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73E2-24AA-4E37-89E0-F7BD83FB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80</Pages>
  <Words>20702</Words>
  <Characters>118005</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2019-10-18T07:34:00Z</cp:lastPrinted>
  <dcterms:created xsi:type="dcterms:W3CDTF">2020-01-29T08:09:00Z</dcterms:created>
  <dcterms:modified xsi:type="dcterms:W3CDTF">2020-01-29T08:09:00Z</dcterms:modified>
</cp:coreProperties>
</file>