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42" w:rsidRDefault="00891142" w:rsidP="008911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АДМИНИСТРАЦИЯ </w:t>
      </w:r>
    </w:p>
    <w:p w:rsidR="00891142" w:rsidRDefault="00891142" w:rsidP="008911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СЕМЕНОВСКОГО СЕЛЬСКОГО ПОСЕЛЕНИЯ КАЛАЧЕЕВСКОГО МУНИЦИПАЛЬНОГО РАЙОНА </w:t>
      </w:r>
      <w:r>
        <w:rPr>
          <w:rFonts w:ascii="Times New Roman" w:eastAsia="Times New Roman" w:hAnsi="Times New Roman"/>
          <w:b/>
          <w:bCs/>
          <w:spacing w:val="40"/>
          <w:sz w:val="30"/>
          <w:szCs w:val="30"/>
        </w:rPr>
        <w:t>В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ОРОНЕЖСКОЙ ОБЛАСТИ</w:t>
      </w:r>
    </w:p>
    <w:p w:rsidR="00891142" w:rsidRDefault="00891142" w:rsidP="00891142">
      <w:pPr>
        <w:spacing w:before="120" w:after="0" w:line="400" w:lineRule="exact"/>
        <w:jc w:val="center"/>
        <w:rPr>
          <w:rFonts w:ascii="Times New Roman" w:eastAsia="Times New Roman" w:hAnsi="Times New Roman"/>
          <w:b/>
          <w:spacing w:val="6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</w:t>
      </w:r>
      <w:r>
        <w:rPr>
          <w:rFonts w:ascii="Times New Roman" w:eastAsia="Times New Roman" w:hAnsi="Times New Roman"/>
          <w:b/>
          <w:spacing w:val="60"/>
          <w:sz w:val="32"/>
          <w:szCs w:val="20"/>
          <w:lang w:eastAsia="ru-RU"/>
        </w:rPr>
        <w:t>СТАНОВЛЕНИЕ</w:t>
      </w:r>
    </w:p>
    <w:p w:rsidR="00891142" w:rsidRDefault="00891142" w:rsidP="008911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1142" w:rsidRDefault="00891142" w:rsidP="0089114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14   ноября 2019 г. № 124</w:t>
      </w:r>
    </w:p>
    <w:p w:rsidR="00891142" w:rsidRDefault="00891142" w:rsidP="0089114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Семеновка</w:t>
      </w:r>
    </w:p>
    <w:p w:rsidR="00891142" w:rsidRDefault="00891142" w:rsidP="008911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наименовании элементов</w:t>
      </w:r>
    </w:p>
    <w:p w:rsidR="00891142" w:rsidRDefault="00891142" w:rsidP="008911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планировочной структуры</w:t>
      </w:r>
    </w:p>
    <w:p w:rsidR="00891142" w:rsidRDefault="00891142" w:rsidP="00891142">
      <w:pPr>
        <w:spacing w:after="0" w:line="240" w:lineRule="auto"/>
        <w:ind w:right="4961"/>
        <w:jc w:val="both"/>
        <w:rPr>
          <w:rFonts w:ascii="Times New Roman" w:hAnsi="Times New Roman"/>
          <w:b/>
          <w:sz w:val="28"/>
          <w:szCs w:val="28"/>
        </w:rPr>
      </w:pPr>
    </w:p>
    <w:p w:rsidR="00891142" w:rsidRDefault="00891142" w:rsidP="0089114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1142" w:rsidRDefault="00891142" w:rsidP="008911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131–ФЗ «Об общих принципах организации местного самоуправления в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элементов», администрация Семеновского сельского поселения Калачеевского муниципального района Воронежской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891142" w:rsidRDefault="00891142" w:rsidP="0089114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91142" w:rsidRDefault="00891142" w:rsidP="008911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наименование элементу планировочной структуры, расположенному в границах кадастрового квартала 36:10:5100018: Российская Федерация, Воронежская область, Калачеевский муниципальный район, Семеновское сельское поселение, село </w:t>
      </w:r>
      <w:proofErr w:type="spellStart"/>
      <w:r>
        <w:rPr>
          <w:rFonts w:ascii="Times New Roman" w:hAnsi="Times New Roman"/>
          <w:sz w:val="28"/>
          <w:szCs w:val="28"/>
        </w:rPr>
        <w:t>Семёновка</w:t>
      </w:r>
      <w:proofErr w:type="spellEnd"/>
      <w:r>
        <w:rPr>
          <w:rFonts w:ascii="Times New Roman" w:hAnsi="Times New Roman"/>
          <w:sz w:val="28"/>
          <w:szCs w:val="28"/>
        </w:rPr>
        <w:t>, №2  зона (массив).</w:t>
      </w:r>
    </w:p>
    <w:p w:rsidR="00891142" w:rsidRDefault="00891142" w:rsidP="008911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1142" w:rsidRDefault="00891142" w:rsidP="00891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42" w:rsidRPr="00891142" w:rsidRDefault="00891142" w:rsidP="00891142">
      <w:pPr>
        <w:tabs>
          <w:tab w:val="left" w:pos="75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91142">
        <w:rPr>
          <w:rFonts w:ascii="Times New Roman" w:hAnsi="Times New Roman"/>
          <w:b/>
          <w:sz w:val="24"/>
          <w:szCs w:val="24"/>
        </w:rPr>
        <w:t>Глава Семеновского сельского поселения</w:t>
      </w:r>
      <w:r w:rsidRPr="00891142">
        <w:rPr>
          <w:rFonts w:ascii="Times New Roman" w:hAnsi="Times New Roman"/>
          <w:b/>
          <w:sz w:val="24"/>
          <w:szCs w:val="24"/>
        </w:rPr>
        <w:tab/>
        <w:t>В.А. Мельников</w:t>
      </w:r>
    </w:p>
    <w:bookmarkEnd w:id="0"/>
    <w:p w:rsidR="00891142" w:rsidRDefault="00891142" w:rsidP="008911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255" w:rsidRDefault="003E1255"/>
    <w:sectPr w:rsidR="003E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42"/>
    <w:rsid w:val="003E1255"/>
    <w:rsid w:val="008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2019-11-25T05:57:00Z</cp:lastPrinted>
  <dcterms:created xsi:type="dcterms:W3CDTF">2019-11-25T05:57:00Z</dcterms:created>
  <dcterms:modified xsi:type="dcterms:W3CDTF">2019-11-25T05:58:00Z</dcterms:modified>
</cp:coreProperties>
</file>