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РОССИЙСКАЯ ФЕДЕРАЦИЯ</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АДМИНИСТРАЦИЯ</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Семеновского СЕЛЬСКОГО ПОСЕЛЕНИЯ</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КАЛАЧЕЕВСКОГО МУНИЦИПАЛЬНОГО РАЙОНА</w:t>
      </w:r>
    </w:p>
    <w:p w:rsidR="008F6B95" w:rsidRPr="00572025" w:rsidRDefault="008F6B95" w:rsidP="00572025">
      <w:pPr>
        <w:spacing w:after="0" w:line="240" w:lineRule="auto"/>
        <w:jc w:val="center"/>
        <w:rPr>
          <w:rFonts w:ascii="Arial" w:hAnsi="Arial" w:cs="Arial"/>
          <w:b/>
          <w:caps/>
          <w:sz w:val="24"/>
          <w:szCs w:val="24"/>
          <w:lang w:eastAsia="ru-RU"/>
        </w:rPr>
      </w:pPr>
      <w:r w:rsidRPr="00572025">
        <w:rPr>
          <w:rFonts w:ascii="Arial" w:hAnsi="Arial" w:cs="Arial"/>
          <w:b/>
          <w:caps/>
          <w:sz w:val="24"/>
          <w:szCs w:val="24"/>
          <w:lang w:eastAsia="ru-RU"/>
        </w:rPr>
        <w:t>ВОРОНЕЖСКОЙ ОБЛАСТИ</w:t>
      </w:r>
    </w:p>
    <w:p w:rsidR="008F6B95" w:rsidRPr="007E4387" w:rsidRDefault="008F6B95" w:rsidP="007E4387">
      <w:pPr>
        <w:spacing w:before="120" w:after="0" w:line="400" w:lineRule="exact"/>
        <w:jc w:val="center"/>
        <w:rPr>
          <w:rFonts w:ascii="Arial" w:hAnsi="Arial" w:cs="Arial"/>
          <w:b/>
          <w:spacing w:val="60"/>
          <w:sz w:val="24"/>
          <w:szCs w:val="24"/>
          <w:lang w:eastAsia="ru-RU"/>
        </w:rPr>
      </w:pPr>
      <w:r w:rsidRPr="007E4387">
        <w:rPr>
          <w:rFonts w:ascii="Arial" w:hAnsi="Arial" w:cs="Arial"/>
          <w:b/>
          <w:spacing w:val="60"/>
          <w:sz w:val="24"/>
          <w:szCs w:val="24"/>
          <w:lang w:eastAsia="ru-RU"/>
        </w:rPr>
        <w:t>ПОСТАНОВЛЕНИЕ</w:t>
      </w:r>
    </w:p>
    <w:p w:rsidR="008F6B95" w:rsidRPr="007E4387" w:rsidRDefault="008F6B95" w:rsidP="007E4387">
      <w:pPr>
        <w:spacing w:before="120" w:after="0" w:line="400" w:lineRule="exact"/>
        <w:jc w:val="center"/>
        <w:rPr>
          <w:rFonts w:ascii="Arial" w:hAnsi="Arial" w:cs="Arial"/>
          <w:b/>
          <w:spacing w:val="60"/>
          <w:sz w:val="24"/>
          <w:szCs w:val="24"/>
          <w:lang w:eastAsia="ru-RU"/>
        </w:rPr>
      </w:pPr>
    </w:p>
    <w:p w:rsidR="008F6B95" w:rsidRPr="007E4387" w:rsidRDefault="008F6B95" w:rsidP="007E4387">
      <w:pPr>
        <w:spacing w:after="0"/>
        <w:rPr>
          <w:rFonts w:ascii="Arial" w:hAnsi="Arial" w:cs="Arial"/>
          <w:color w:val="C00000"/>
          <w:sz w:val="24"/>
          <w:szCs w:val="24"/>
          <w:u w:val="single"/>
        </w:rPr>
      </w:pPr>
      <w:r w:rsidRPr="007E4387">
        <w:rPr>
          <w:rFonts w:ascii="Arial" w:hAnsi="Arial" w:cs="Arial"/>
          <w:sz w:val="24"/>
          <w:szCs w:val="24"/>
          <w:u w:val="single"/>
        </w:rPr>
        <w:t xml:space="preserve">от   </w:t>
      </w:r>
      <w:r>
        <w:rPr>
          <w:rFonts w:ascii="Arial" w:hAnsi="Arial" w:cs="Arial"/>
          <w:sz w:val="24"/>
          <w:szCs w:val="24"/>
          <w:u w:val="single"/>
        </w:rPr>
        <w:t>25</w:t>
      </w:r>
      <w:r w:rsidRPr="007E4387">
        <w:rPr>
          <w:rFonts w:ascii="Arial" w:hAnsi="Arial" w:cs="Arial"/>
          <w:sz w:val="24"/>
          <w:szCs w:val="24"/>
          <w:u w:val="single"/>
        </w:rPr>
        <w:t xml:space="preserve">  </w:t>
      </w:r>
      <w:r>
        <w:rPr>
          <w:rFonts w:ascii="Arial" w:hAnsi="Arial" w:cs="Arial"/>
          <w:sz w:val="24"/>
          <w:szCs w:val="24"/>
          <w:u w:val="single"/>
        </w:rPr>
        <w:t>декабря</w:t>
      </w:r>
      <w:r w:rsidRPr="007E4387">
        <w:rPr>
          <w:rFonts w:ascii="Arial" w:hAnsi="Arial" w:cs="Arial"/>
          <w:sz w:val="24"/>
          <w:szCs w:val="24"/>
          <w:u w:val="single"/>
        </w:rPr>
        <w:t xml:space="preserve">  </w:t>
      </w:r>
      <w:smartTag w:uri="urn:schemas-microsoft-com:office:smarttags" w:element="metricconverter">
        <w:smartTagPr>
          <w:attr w:name="ProductID" w:val="2019 г"/>
        </w:smartTagPr>
        <w:r w:rsidRPr="007E4387">
          <w:rPr>
            <w:rFonts w:ascii="Arial" w:hAnsi="Arial" w:cs="Arial"/>
            <w:sz w:val="24"/>
            <w:szCs w:val="24"/>
            <w:u w:val="single"/>
          </w:rPr>
          <w:t>2019 г</w:t>
        </w:r>
      </w:smartTag>
      <w:r w:rsidRPr="007E4387">
        <w:rPr>
          <w:rFonts w:ascii="Arial" w:hAnsi="Arial" w:cs="Arial"/>
          <w:sz w:val="24"/>
          <w:szCs w:val="24"/>
          <w:u w:val="single"/>
        </w:rPr>
        <w:t>. № 13</w:t>
      </w:r>
      <w:r>
        <w:rPr>
          <w:rFonts w:ascii="Arial" w:hAnsi="Arial" w:cs="Arial"/>
          <w:sz w:val="24"/>
          <w:szCs w:val="24"/>
          <w:u w:val="single"/>
        </w:rPr>
        <w:t>9</w:t>
      </w:r>
    </w:p>
    <w:p w:rsidR="008F6B95" w:rsidRPr="007E4387" w:rsidRDefault="008F6B95" w:rsidP="007E4387">
      <w:pPr>
        <w:spacing w:after="0"/>
        <w:rPr>
          <w:rFonts w:ascii="Arial" w:hAnsi="Arial" w:cs="Arial"/>
          <w:sz w:val="24"/>
          <w:szCs w:val="24"/>
        </w:rPr>
      </w:pPr>
      <w:r>
        <w:rPr>
          <w:rFonts w:ascii="Arial" w:hAnsi="Arial" w:cs="Arial"/>
          <w:sz w:val="24"/>
          <w:szCs w:val="24"/>
        </w:rPr>
        <w:t xml:space="preserve">           </w:t>
      </w:r>
      <w:r w:rsidRPr="007E4387">
        <w:rPr>
          <w:rFonts w:ascii="Arial" w:hAnsi="Arial" w:cs="Arial"/>
          <w:sz w:val="24"/>
          <w:szCs w:val="24"/>
        </w:rPr>
        <w:t>с. Семеновка</w:t>
      </w:r>
    </w:p>
    <w:p w:rsidR="008F6B95" w:rsidRPr="007E4387" w:rsidRDefault="008F6B95" w:rsidP="007E4387">
      <w:pPr>
        <w:spacing w:after="0"/>
        <w:rPr>
          <w:rFonts w:ascii="Arial" w:hAnsi="Arial" w:cs="Arial"/>
          <w:sz w:val="24"/>
          <w:szCs w:val="24"/>
        </w:rPr>
      </w:pPr>
    </w:p>
    <w:p w:rsidR="008F6B95" w:rsidRPr="004D6C0E" w:rsidRDefault="008F6B95" w:rsidP="004D6C0E">
      <w:pPr>
        <w:spacing w:after="0" w:line="240" w:lineRule="auto"/>
        <w:ind w:right="3685"/>
        <w:rPr>
          <w:rFonts w:ascii="Arial" w:hAnsi="Arial" w:cs="Arial"/>
          <w:b/>
          <w:sz w:val="24"/>
          <w:szCs w:val="24"/>
        </w:rPr>
      </w:pPr>
      <w:r w:rsidRPr="004D6C0E">
        <w:rPr>
          <w:rFonts w:ascii="Arial" w:hAnsi="Arial" w:cs="Arial"/>
          <w:b/>
          <w:sz w:val="24"/>
          <w:szCs w:val="24"/>
        </w:rPr>
        <w:t>Об оценке эффективности налоговых расходов в Семеновском сельском поселении Калачеевского муниципального района</w:t>
      </w:r>
    </w:p>
    <w:p w:rsidR="008F6B95" w:rsidRPr="007E4387" w:rsidRDefault="008F6B95" w:rsidP="007E4387">
      <w:pPr>
        <w:spacing w:after="0" w:line="240" w:lineRule="auto"/>
        <w:rPr>
          <w:rFonts w:ascii="Arial" w:hAnsi="Arial" w:cs="Arial"/>
          <w:b/>
          <w:sz w:val="24"/>
          <w:szCs w:val="24"/>
        </w:rPr>
      </w:pPr>
    </w:p>
    <w:p w:rsidR="008F6B95" w:rsidRPr="007E4387" w:rsidRDefault="008F6B95" w:rsidP="007E4387">
      <w:pPr>
        <w:spacing w:after="0" w:line="240" w:lineRule="auto"/>
        <w:rPr>
          <w:rFonts w:ascii="Arial" w:hAnsi="Arial" w:cs="Arial"/>
          <w:b/>
          <w:sz w:val="24"/>
          <w:szCs w:val="24"/>
        </w:rPr>
      </w:pP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Во исполнение </w:t>
      </w:r>
      <w:hyperlink r:id="rId8" w:history="1">
        <w:r w:rsidRPr="004D6C0E">
          <w:rPr>
            <w:rFonts w:ascii="Arial" w:hAnsi="Arial" w:cs="Arial"/>
            <w:sz w:val="24"/>
            <w:szCs w:val="24"/>
            <w:lang w:eastAsia="ru-RU"/>
          </w:rPr>
          <w:t>постановления</w:t>
        </w:r>
      </w:hyperlink>
      <w:r w:rsidRPr="004D6C0E">
        <w:rPr>
          <w:rFonts w:ascii="Arial" w:hAnsi="Arial" w:cs="Arial"/>
          <w:sz w:val="24"/>
          <w:szCs w:val="24"/>
          <w:lang w:eastAsia="ru-RU"/>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постановления Правительства Воронежской области от 07.11.2019 г. №1076 «Об оценке эффективности налоговых расходов, установленных законами Воронежской области» и в целях оценки эффективности налоговых расходов Семеновского сельского поселения Калачеевского муниципального района Воронежской области, администрация Семеновского сельского поселения постановляет:</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 Утвердить:</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1.1. Порядок формирования перечня налоговых расходов и оценки эффективности налоговых расходов в Семеновском сельском поселении согласно приложению 1 к настоящему постановлению.</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1.2. Правила формирования информации о нормативных, целевых и фискальных характеристиках налоговых расходов в Семеновском сельском поселении согласно приложению 2 к настоящему постановлению.</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1.3. Порядок обобщения результатов оценки эффективности налоговых расходов в Семеновском сельском поселении согласно приложению 3 к настоящему постановлению.</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2. Администрации Семеновского сельского поселения обеспечить утверждение методик оценки эффективности налоговых расходов Семеновского сельского поселения до 25 декабря 2019 года, а также ежегодное утверждение (изменение) методик оценки эффективности налоговых расходов по новым налоговым расходам Семеновского сельского поселения, до 15 декабря текущего финансового года.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BA060A">
        <w:rPr>
          <w:rFonts w:ascii="Arial" w:hAnsi="Arial" w:cs="Arial"/>
          <w:sz w:val="24"/>
          <w:szCs w:val="24"/>
          <w:lang w:eastAsia="ru-RU"/>
        </w:rPr>
        <w:t xml:space="preserve">3. Признать утратившими силу постановление администрации Семеновского сельского поселения Калачеевского муниципального района Воронежской области от </w:t>
      </w:r>
      <w:r w:rsidR="00BA060A">
        <w:rPr>
          <w:rFonts w:ascii="Arial" w:hAnsi="Arial" w:cs="Arial"/>
          <w:sz w:val="24"/>
          <w:szCs w:val="24"/>
          <w:lang w:eastAsia="ru-RU"/>
        </w:rPr>
        <w:t>01</w:t>
      </w:r>
      <w:r w:rsidRPr="00BA060A">
        <w:rPr>
          <w:rFonts w:ascii="Arial" w:hAnsi="Arial" w:cs="Arial"/>
          <w:sz w:val="24"/>
          <w:szCs w:val="24"/>
          <w:lang w:eastAsia="ru-RU"/>
        </w:rPr>
        <w:t>.</w:t>
      </w:r>
      <w:r w:rsidR="00BA060A">
        <w:rPr>
          <w:rFonts w:ascii="Arial" w:hAnsi="Arial" w:cs="Arial"/>
          <w:sz w:val="24"/>
          <w:szCs w:val="24"/>
          <w:lang w:eastAsia="ru-RU"/>
        </w:rPr>
        <w:t>03</w:t>
      </w:r>
      <w:r w:rsidRPr="00BA060A">
        <w:rPr>
          <w:rFonts w:ascii="Arial" w:hAnsi="Arial" w:cs="Arial"/>
          <w:sz w:val="24"/>
          <w:szCs w:val="24"/>
          <w:lang w:eastAsia="ru-RU"/>
        </w:rPr>
        <w:t>.201</w:t>
      </w:r>
      <w:r w:rsidR="00BA060A">
        <w:rPr>
          <w:rFonts w:ascii="Arial" w:hAnsi="Arial" w:cs="Arial"/>
          <w:sz w:val="24"/>
          <w:szCs w:val="24"/>
          <w:lang w:eastAsia="ru-RU"/>
        </w:rPr>
        <w:t>6</w:t>
      </w:r>
      <w:r w:rsidRPr="00BA060A">
        <w:rPr>
          <w:rFonts w:ascii="Arial" w:hAnsi="Arial" w:cs="Arial"/>
          <w:sz w:val="24"/>
          <w:szCs w:val="24"/>
          <w:lang w:eastAsia="ru-RU"/>
        </w:rPr>
        <w:t xml:space="preserve"> года № </w:t>
      </w:r>
      <w:r w:rsidR="00760FC0">
        <w:rPr>
          <w:rFonts w:ascii="Arial" w:hAnsi="Arial" w:cs="Arial"/>
          <w:sz w:val="24"/>
          <w:szCs w:val="24"/>
          <w:lang w:eastAsia="ru-RU"/>
        </w:rPr>
        <w:t>24</w:t>
      </w:r>
      <w:bookmarkStart w:id="0" w:name="_GoBack"/>
      <w:bookmarkEnd w:id="0"/>
      <w:r w:rsidRPr="00BA060A">
        <w:rPr>
          <w:rFonts w:ascii="Arial" w:hAnsi="Arial" w:cs="Arial"/>
          <w:sz w:val="24"/>
          <w:szCs w:val="24"/>
          <w:lang w:eastAsia="ru-RU"/>
        </w:rPr>
        <w:t xml:space="preserve"> «О Порядке оценки эффективности предоставляемых и планируемых к предоставлению налоговых льгот по местным налогам».</w:t>
      </w:r>
    </w:p>
    <w:p w:rsidR="008F6B95" w:rsidRPr="00F8283C" w:rsidRDefault="008F6B95" w:rsidP="00F8283C">
      <w:pPr>
        <w:ind w:firstLine="720"/>
        <w:rPr>
          <w:rFonts w:ascii="Arial" w:hAnsi="Arial" w:cs="Arial"/>
          <w:sz w:val="24"/>
          <w:szCs w:val="24"/>
        </w:rPr>
      </w:pPr>
      <w:r w:rsidRPr="00F8283C">
        <w:rPr>
          <w:rFonts w:ascii="Arial" w:hAnsi="Arial" w:cs="Arial"/>
          <w:sz w:val="24"/>
          <w:szCs w:val="24"/>
        </w:rPr>
        <w:t>4.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w:t>
      </w:r>
    </w:p>
    <w:p w:rsidR="008F6B95" w:rsidRPr="00F8283C" w:rsidRDefault="008F6B95" w:rsidP="00F8283C">
      <w:pPr>
        <w:ind w:firstLine="720"/>
        <w:rPr>
          <w:rFonts w:ascii="Arial" w:hAnsi="Arial" w:cs="Arial"/>
          <w:sz w:val="24"/>
          <w:szCs w:val="24"/>
        </w:rPr>
      </w:pPr>
      <w:r w:rsidRPr="00F8283C">
        <w:rPr>
          <w:rFonts w:ascii="Arial" w:hAnsi="Arial" w:cs="Arial"/>
          <w:sz w:val="24"/>
          <w:szCs w:val="24"/>
        </w:rPr>
        <w:t>5. Контроль за исполнением настоящего постановления оставляю за собой.</w:t>
      </w:r>
    </w:p>
    <w:tbl>
      <w:tblPr>
        <w:tblW w:w="0" w:type="auto"/>
        <w:tblLook w:val="00A0" w:firstRow="1" w:lastRow="0" w:firstColumn="1" w:lastColumn="0" w:noHBand="0" w:noVBand="0"/>
      </w:tblPr>
      <w:tblGrid>
        <w:gridCol w:w="4740"/>
        <w:gridCol w:w="3213"/>
        <w:gridCol w:w="1901"/>
      </w:tblGrid>
      <w:tr w:rsidR="008F6B95" w:rsidRPr="004D6C0E" w:rsidTr="00F8283C">
        <w:tc>
          <w:tcPr>
            <w:tcW w:w="4740" w:type="dxa"/>
          </w:tcPr>
          <w:p w:rsidR="008F6B95" w:rsidRPr="007845D7" w:rsidRDefault="008F6B95" w:rsidP="007845D7">
            <w:pPr>
              <w:spacing w:after="120" w:line="240" w:lineRule="auto"/>
              <w:rPr>
                <w:rFonts w:ascii="Arial" w:hAnsi="Arial" w:cs="Arial"/>
                <w:sz w:val="24"/>
                <w:szCs w:val="24"/>
                <w:lang w:eastAsia="ru-RU"/>
              </w:rPr>
            </w:pPr>
            <w:r w:rsidRPr="007845D7">
              <w:rPr>
                <w:rFonts w:ascii="Arial" w:hAnsi="Arial" w:cs="Arial"/>
                <w:sz w:val="24"/>
                <w:szCs w:val="24"/>
                <w:lang w:eastAsia="ru-RU"/>
              </w:rPr>
              <w:t>Глава Семеновского сельского поселения</w:t>
            </w:r>
          </w:p>
        </w:tc>
        <w:tc>
          <w:tcPr>
            <w:tcW w:w="3213" w:type="dxa"/>
          </w:tcPr>
          <w:p w:rsidR="008F6B95" w:rsidRPr="007845D7" w:rsidRDefault="008F6B95" w:rsidP="007845D7">
            <w:pPr>
              <w:spacing w:after="120" w:line="240" w:lineRule="auto"/>
              <w:rPr>
                <w:rFonts w:ascii="Arial" w:hAnsi="Arial" w:cs="Arial"/>
                <w:sz w:val="24"/>
                <w:szCs w:val="24"/>
                <w:lang w:eastAsia="ru-RU"/>
              </w:rPr>
            </w:pPr>
          </w:p>
        </w:tc>
        <w:tc>
          <w:tcPr>
            <w:tcW w:w="1901" w:type="dxa"/>
          </w:tcPr>
          <w:p w:rsidR="008F6B95" w:rsidRPr="007845D7" w:rsidRDefault="008F6B95" w:rsidP="007845D7">
            <w:pPr>
              <w:spacing w:after="120" w:line="240" w:lineRule="auto"/>
              <w:rPr>
                <w:rFonts w:ascii="Arial" w:hAnsi="Arial" w:cs="Arial"/>
                <w:sz w:val="24"/>
                <w:szCs w:val="24"/>
                <w:lang w:eastAsia="ru-RU"/>
              </w:rPr>
            </w:pPr>
            <w:proofErr w:type="spellStart"/>
            <w:r w:rsidRPr="007845D7">
              <w:rPr>
                <w:rFonts w:ascii="Arial" w:hAnsi="Arial" w:cs="Arial"/>
                <w:sz w:val="24"/>
                <w:szCs w:val="24"/>
                <w:lang w:eastAsia="ru-RU"/>
              </w:rPr>
              <w:t>В.А.Мельников</w:t>
            </w:r>
            <w:proofErr w:type="spellEnd"/>
          </w:p>
          <w:p w:rsidR="008F6B95" w:rsidRPr="007845D7" w:rsidRDefault="008F6B95" w:rsidP="007845D7">
            <w:pPr>
              <w:spacing w:after="120" w:line="240" w:lineRule="auto"/>
              <w:rPr>
                <w:rFonts w:ascii="Arial" w:hAnsi="Arial" w:cs="Arial"/>
                <w:sz w:val="24"/>
                <w:szCs w:val="24"/>
                <w:lang w:eastAsia="ru-RU"/>
              </w:rPr>
            </w:pPr>
          </w:p>
          <w:p w:rsidR="008F6B95" w:rsidRPr="007845D7" w:rsidRDefault="008F6B95" w:rsidP="007845D7">
            <w:pPr>
              <w:spacing w:after="120" w:line="240" w:lineRule="auto"/>
              <w:rPr>
                <w:rFonts w:ascii="Arial" w:hAnsi="Arial" w:cs="Arial"/>
                <w:sz w:val="24"/>
                <w:szCs w:val="24"/>
                <w:lang w:eastAsia="ru-RU"/>
              </w:rPr>
            </w:pPr>
          </w:p>
        </w:tc>
      </w:tr>
    </w:tbl>
    <w:p w:rsidR="008F6B95" w:rsidRPr="004D6C0E" w:rsidRDefault="008F6B95" w:rsidP="004D6C0E">
      <w:pPr>
        <w:suppressAutoHyphens/>
        <w:spacing w:after="0" w:line="240" w:lineRule="auto"/>
        <w:ind w:left="4536"/>
        <w:jc w:val="right"/>
        <w:rPr>
          <w:rFonts w:ascii="Arial" w:hAnsi="Arial" w:cs="Arial"/>
          <w:kern w:val="2"/>
          <w:sz w:val="24"/>
          <w:szCs w:val="24"/>
          <w:lang w:eastAsia="ru-RU"/>
        </w:rPr>
      </w:pPr>
      <w:r w:rsidRPr="004D6C0E">
        <w:rPr>
          <w:rFonts w:ascii="Arial" w:hAnsi="Arial" w:cs="Arial"/>
          <w:kern w:val="2"/>
          <w:sz w:val="24"/>
          <w:szCs w:val="24"/>
          <w:lang w:eastAsia="ru-RU"/>
        </w:rPr>
        <w:lastRenderedPageBreak/>
        <w:t>Приложение 1</w:t>
      </w:r>
    </w:p>
    <w:p w:rsidR="008F6B95" w:rsidRPr="004D6C0E" w:rsidRDefault="008F6B95" w:rsidP="004D6C0E">
      <w:pPr>
        <w:suppressAutoHyphens/>
        <w:spacing w:after="0" w:line="240" w:lineRule="auto"/>
        <w:ind w:left="4536"/>
        <w:jc w:val="right"/>
        <w:rPr>
          <w:rFonts w:ascii="Arial" w:hAnsi="Arial" w:cs="Arial"/>
          <w:kern w:val="2"/>
          <w:sz w:val="24"/>
          <w:szCs w:val="24"/>
          <w:lang w:eastAsia="ru-RU"/>
        </w:rPr>
      </w:pPr>
      <w:r w:rsidRPr="004D6C0E">
        <w:rPr>
          <w:rFonts w:ascii="Arial" w:hAnsi="Arial" w:cs="Arial"/>
          <w:kern w:val="2"/>
          <w:sz w:val="24"/>
          <w:szCs w:val="24"/>
          <w:lang w:eastAsia="ru-RU"/>
        </w:rPr>
        <w:t>к постановлению администрации Семеновского сельского поселения</w:t>
      </w:r>
    </w:p>
    <w:p w:rsidR="008F6B95" w:rsidRPr="004D6C0E" w:rsidRDefault="008F6B95" w:rsidP="004D6C0E">
      <w:pPr>
        <w:suppressAutoHyphens/>
        <w:spacing w:after="0" w:line="240" w:lineRule="auto"/>
        <w:ind w:left="4536"/>
        <w:jc w:val="right"/>
        <w:rPr>
          <w:rFonts w:ascii="Arial" w:hAnsi="Arial" w:cs="Arial"/>
          <w:color w:val="FF0000"/>
          <w:kern w:val="2"/>
          <w:sz w:val="24"/>
          <w:szCs w:val="24"/>
          <w:lang w:eastAsia="ru-RU"/>
        </w:rPr>
      </w:pPr>
      <w:r w:rsidRPr="00943493">
        <w:rPr>
          <w:rFonts w:ascii="Arial" w:hAnsi="Arial" w:cs="Arial"/>
          <w:kern w:val="2"/>
          <w:sz w:val="24"/>
          <w:szCs w:val="24"/>
          <w:lang w:eastAsia="ru-RU"/>
        </w:rPr>
        <w:t>от 25.12.2019г. № 139</w:t>
      </w:r>
    </w:p>
    <w:p w:rsidR="008F6B95" w:rsidRPr="004D6C0E" w:rsidRDefault="008F6B95" w:rsidP="004D6C0E">
      <w:pPr>
        <w:spacing w:after="0" w:line="240" w:lineRule="auto"/>
        <w:ind w:firstLine="709"/>
        <w:jc w:val="center"/>
        <w:rPr>
          <w:rFonts w:ascii="Arial" w:hAnsi="Arial" w:cs="Arial"/>
          <w:sz w:val="24"/>
          <w:szCs w:val="24"/>
        </w:rPr>
      </w:pPr>
      <w:r w:rsidRPr="004D6C0E">
        <w:rPr>
          <w:rFonts w:ascii="Arial" w:hAnsi="Arial" w:cs="Arial"/>
          <w:sz w:val="24"/>
          <w:szCs w:val="24"/>
        </w:rPr>
        <w:t>ПОРЯДОК</w:t>
      </w:r>
    </w:p>
    <w:p w:rsidR="008F6B95" w:rsidRPr="004D6C0E" w:rsidRDefault="008F6B95" w:rsidP="004D6C0E">
      <w:pPr>
        <w:widowControl w:val="0"/>
        <w:autoSpaceDE w:val="0"/>
        <w:autoSpaceDN w:val="0"/>
        <w:spacing w:after="0" w:line="240" w:lineRule="auto"/>
        <w:ind w:firstLine="709"/>
        <w:jc w:val="center"/>
        <w:rPr>
          <w:rFonts w:ascii="Arial" w:hAnsi="Arial" w:cs="Arial"/>
          <w:sz w:val="24"/>
          <w:szCs w:val="24"/>
          <w:lang w:eastAsia="ru-RU"/>
        </w:rPr>
      </w:pPr>
      <w:r w:rsidRPr="004D6C0E">
        <w:rPr>
          <w:rFonts w:ascii="Arial" w:hAnsi="Arial" w:cs="Arial"/>
          <w:sz w:val="24"/>
          <w:szCs w:val="24"/>
          <w:lang w:eastAsia="ru-RU"/>
        </w:rPr>
        <w:t>формирования перечня налоговых расходов и оценки эффективности налоговых расходов Семеновском сельском поселении</w:t>
      </w:r>
    </w:p>
    <w:p w:rsidR="008F6B95" w:rsidRPr="004D6C0E" w:rsidRDefault="008F6B95" w:rsidP="004D6C0E">
      <w:pPr>
        <w:spacing w:after="0" w:line="240" w:lineRule="auto"/>
        <w:ind w:firstLine="709"/>
        <w:jc w:val="center"/>
        <w:rPr>
          <w:rFonts w:ascii="Arial" w:hAnsi="Arial" w:cs="Arial"/>
          <w:sz w:val="24"/>
          <w:szCs w:val="24"/>
        </w:rPr>
      </w:pPr>
      <w:smartTag w:uri="urn:schemas-microsoft-com:office:smarttags" w:element="place">
        <w:r w:rsidRPr="004D6C0E">
          <w:rPr>
            <w:rFonts w:ascii="Arial" w:hAnsi="Arial" w:cs="Arial"/>
            <w:sz w:val="24"/>
            <w:szCs w:val="24"/>
            <w:lang w:val="en-US"/>
          </w:rPr>
          <w:t>I</w:t>
        </w:r>
        <w:r w:rsidRPr="004D6C0E">
          <w:rPr>
            <w:rFonts w:ascii="Arial" w:hAnsi="Arial" w:cs="Arial"/>
            <w:sz w:val="24"/>
            <w:szCs w:val="24"/>
          </w:rPr>
          <w:t>.</w:t>
        </w:r>
      </w:smartTag>
      <w:r w:rsidRPr="004D6C0E">
        <w:rPr>
          <w:rFonts w:ascii="Arial" w:hAnsi="Arial" w:cs="Arial"/>
          <w:sz w:val="24"/>
          <w:szCs w:val="24"/>
        </w:rPr>
        <w:t xml:space="preserve"> Общие положения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 Настоящий Порядок определяет этапы формирования перечня налоговых расходов в Семеновском сельском поселении, а также процедуру и критерии оценки эффективности налоговых расходов в Семеновском сельском поселении.</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2. Понятия, используемые в настоящем Порядке, означают следующее:</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«куратор налогового расхода» - администрация Семеновского сельского поселения Калачеевского муниципального района Воронежской области, ответственный в соответствии с полномочиями, установленными нормативными правовыми актами Семеновского сельского поселения, за достижение соответствующих налоговому расходу целей социально-экономической политики Семеновского сельского поселения и (или) целей социально-экономической политики Семеновского сельского поселения, не относящихся к муниципальным программам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«нормативные характеристики налоговых расходов Семеновского сельского поселения» - сведения о положениях нормативно-правовых актов,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по перечню согласно приложению, предусмотренные нормативными правовыми актами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«оценка налоговых расходов Семеновского сельского поселения» - комплекс мероприятий по оценке объемов налоговых расходов Семеновского сельского поселения, установленных Семеновским сельским поселением, обусловленных льготами, предоставленными плательщикам, а также по оценке эффективности налоговых расходов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«оценка объемов налоговых расходов Семеновского сельского поселения» - определение объемов выпадающих доходов консолидированного бюджета Семеновского сельского поселения, обусловленных льготами, предоставленными плательщикам;</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«оценка эффективности налоговых расходов Семеновского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установленного Семеновским сельским поселением;</w:t>
      </w:r>
    </w:p>
    <w:p w:rsidR="008F6B95"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«перечень налоговых расходов Семеновского сельского поселения» - документ, содержащий сведения о распределении налоговых расходов Семеновского сельского поселения, в соответствии с целями муниципальных программ Семеновского сельского поселения, структурных элементов муниципальных программ Семеновского сельского поселения и (или) целями социально-экономической политики Семеновского сельского поселения, не относящимися к муниципальным программам Семеновского сельского поселения, а также о кураторах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«информация о налоговых расходах для включения в перечень налоговых расходов, Семеновского сельского поселения» - документ, содержащий сведения о нормативных, фискальных и целевых характеристиках налогового расхода, </w:t>
      </w:r>
      <w:r w:rsidRPr="004D6C0E">
        <w:rPr>
          <w:rFonts w:ascii="Arial" w:hAnsi="Arial" w:cs="Arial"/>
          <w:sz w:val="24"/>
          <w:szCs w:val="24"/>
          <w:lang w:eastAsia="ru-RU"/>
        </w:rPr>
        <w:lastRenderedPageBreak/>
        <w:t>составляемый куратором налогового расхода;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«плательщики» - плательщики налогов;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«социальные налоговые расходы Семеновского сельского поселения» - целевая категория налоговых расходов Семеновского сельского поселения, обусловленных необходимостью обеспечения социальной защиты (поддержки) населения;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«стимулирующие налоговые расходы Семеновского сельского поселения» - целевая категория налоговых расходов Семеновского сельского поселения,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«технические налоговые расходы Семеновского сельского поселения» - целевая категория налоговых расходов Семеновского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«фискальные характеристики налоговых расходов Семеновского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«целевые характеристики налогового расхода Семеновского сельского поселения»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3. В целях оценки эффективности налоговых расходов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3.1. Администрация Семеновского сельского поселения (далее-администрация):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а) формирует перечень налоговых расходов Семеновского сельского поселения, по форме согласно приложению 1 к настоящему Порядку (далее - перечень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б) обеспечивает сбор и формирование информации о нормативных, целевых и фискальных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Управлением Федеральной налоговой службы по Воронежской области, плательщиками, применяющими льготы (пониженные ставки по налогам);</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в) осуществляет обобщение результатов оценки эффективности налоговых расходов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г) обеспечивает представление в Управление Федеральной налоговой службы по Воронежской области и Министерство финансов Российской Федерации информации о налоговых расходах, предусмотренной подпунктами «а»,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в сроки, установленные указанным актом.</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3.2. Кураторы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а) формируют информацию о налоговых расходах для включения в перечень налоговых расходов Семеновского сельского поселения (далее – информация о </w:t>
      </w:r>
      <w:r w:rsidRPr="004D6C0E">
        <w:rPr>
          <w:rFonts w:ascii="Arial" w:hAnsi="Arial" w:cs="Arial"/>
          <w:sz w:val="24"/>
          <w:szCs w:val="24"/>
          <w:lang w:eastAsia="ru-RU"/>
        </w:rPr>
        <w:lastRenderedPageBreak/>
        <w:t>налоговых расходах), по форме согласно приложению 2 к настоящему Порядку и представляют ее в финансовый отдел администрации Калачеевского муниципального района;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б) осуществляют оценку эффективности налоговых расходов в соответствии с утвержденными методиками оценки эффективности налоговых расходов и направляют результаты такой оценки в финансовый отдел администрации Калачеевского муниципального района Воронежской области в установленные настоящим Порядком сроки.</w:t>
      </w:r>
    </w:p>
    <w:p w:rsidR="008F6B95" w:rsidRPr="004D6C0E" w:rsidRDefault="008F6B95" w:rsidP="004D6C0E">
      <w:pPr>
        <w:widowControl w:val="0"/>
        <w:autoSpaceDE w:val="0"/>
        <w:autoSpaceDN w:val="0"/>
        <w:spacing w:after="0" w:line="240" w:lineRule="auto"/>
        <w:ind w:firstLine="709"/>
        <w:jc w:val="center"/>
        <w:outlineLvl w:val="1"/>
        <w:rPr>
          <w:rFonts w:ascii="Arial" w:hAnsi="Arial" w:cs="Arial"/>
          <w:sz w:val="24"/>
          <w:szCs w:val="24"/>
          <w:lang w:eastAsia="ru-RU"/>
        </w:rPr>
      </w:pPr>
      <w:r w:rsidRPr="004D6C0E">
        <w:rPr>
          <w:rFonts w:ascii="Arial" w:hAnsi="Arial" w:cs="Arial"/>
          <w:sz w:val="24"/>
          <w:szCs w:val="24"/>
          <w:lang w:val="en-US" w:eastAsia="ru-RU"/>
        </w:rPr>
        <w:t>II</w:t>
      </w:r>
      <w:r w:rsidRPr="004D6C0E">
        <w:rPr>
          <w:rFonts w:ascii="Arial" w:hAnsi="Arial" w:cs="Arial"/>
          <w:sz w:val="24"/>
          <w:szCs w:val="24"/>
          <w:lang w:eastAsia="ru-RU"/>
        </w:rPr>
        <w:t>. Формирование перечня налоговых расходов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bookmarkStart w:id="1" w:name="P62"/>
      <w:bookmarkEnd w:id="1"/>
      <w:r w:rsidRPr="004D6C0E">
        <w:rPr>
          <w:rFonts w:ascii="Arial" w:hAnsi="Arial" w:cs="Arial"/>
          <w:sz w:val="24"/>
          <w:szCs w:val="24"/>
          <w:lang w:eastAsia="ru-RU"/>
        </w:rPr>
        <w:t xml:space="preserve">1. Проект перечня налоговых расходов Семеновского сельского поселения на очередной финансовый год и плановый период (далее - проект перечня налоговых расходов) формируется администрацией ежегодно до 25 марта текущего финансового года и направляет на согласование ответственным исполнителям муниципальных программ Семеновского сельского поселения, </w:t>
      </w:r>
      <w:r w:rsidRPr="004D6C0E">
        <w:rPr>
          <w:rFonts w:ascii="Arial" w:hAnsi="Arial" w:cs="Arial"/>
          <w:sz w:val="24"/>
          <w:szCs w:val="24"/>
        </w:rPr>
        <w:t>а также в заинтересованные органы местного самоуправления (организации), которые предлагается определить проектом перечня налоговых расходов в качестве кураторов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bookmarkStart w:id="2" w:name="P63"/>
      <w:bookmarkEnd w:id="2"/>
      <w:r w:rsidRPr="004D6C0E">
        <w:rPr>
          <w:rFonts w:ascii="Arial" w:hAnsi="Arial" w:cs="Arial"/>
          <w:sz w:val="24"/>
          <w:szCs w:val="24"/>
          <w:lang w:eastAsia="ru-RU"/>
        </w:rPr>
        <w:t>2. Семеновское сельское поселение в 2019 году в срок до 20 декабря, а в последующие годы - до 15 декабря рассматривает проект перечня налоговых расходов на предмет предлагаемого распределения налоговых расходов в соответствии с целями муниципальных программ Семеновского сельского поселения, структурных элементов муниципальных программ Семеновского сельского поселения и (или) целями социально-экономической политики Семеновского сельского поселения, не относящимися к муниципальным программам Семеновского сельского поселения, и определения кураторов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Замечания и предложения по уточнению проекта перечня налоговых расходов направляются в администрацию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В случае если эти замечания и предложения не направлены в администрацию в течение срока, указанного в </w:t>
      </w:r>
      <w:hyperlink w:anchor="P63" w:history="1">
        <w:r w:rsidRPr="004D6C0E">
          <w:rPr>
            <w:rFonts w:ascii="Arial" w:hAnsi="Arial" w:cs="Arial"/>
            <w:sz w:val="24"/>
            <w:szCs w:val="24"/>
            <w:lang w:eastAsia="ru-RU"/>
          </w:rPr>
          <w:t>абзаце первом</w:t>
        </w:r>
      </w:hyperlink>
      <w:r w:rsidRPr="004D6C0E">
        <w:rPr>
          <w:rFonts w:ascii="Arial" w:hAnsi="Arial" w:cs="Arial"/>
          <w:sz w:val="24"/>
          <w:szCs w:val="24"/>
          <w:lang w:eastAsia="ru-RU"/>
        </w:rPr>
        <w:t xml:space="preserve"> настоящего пункта, проект перечня налоговых расходов считается согласованным в соответствующей части.</w:t>
      </w:r>
    </w:p>
    <w:p w:rsidR="008F6B95" w:rsidRPr="004D6C0E" w:rsidRDefault="008F6B95" w:rsidP="004D6C0E">
      <w:pPr>
        <w:autoSpaceDE w:val="0"/>
        <w:autoSpaceDN w:val="0"/>
        <w:adjustRightInd w:val="0"/>
        <w:spacing w:after="0" w:line="240" w:lineRule="auto"/>
        <w:ind w:firstLine="709"/>
        <w:jc w:val="both"/>
        <w:rPr>
          <w:rFonts w:ascii="Arial" w:hAnsi="Arial" w:cs="Arial"/>
          <w:sz w:val="24"/>
          <w:szCs w:val="24"/>
        </w:rPr>
      </w:pPr>
      <w:r w:rsidRPr="004D6C0E">
        <w:rPr>
          <w:rFonts w:ascii="Arial" w:hAnsi="Arial" w:cs="Arial"/>
          <w:sz w:val="24"/>
          <w:szCs w:val="24"/>
        </w:rPr>
        <w:t>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 указанных в абзаце первом настоящего пункта, проект перечня налоговых расходов считается согласованным в отношении соответствующих позиций.</w:t>
      </w:r>
    </w:p>
    <w:p w:rsidR="008F6B95" w:rsidRPr="004D6C0E" w:rsidRDefault="008F6B95" w:rsidP="004D6C0E">
      <w:pPr>
        <w:autoSpaceDE w:val="0"/>
        <w:autoSpaceDN w:val="0"/>
        <w:adjustRightInd w:val="0"/>
        <w:spacing w:after="0" w:line="240" w:lineRule="auto"/>
        <w:ind w:firstLine="709"/>
        <w:jc w:val="both"/>
        <w:rPr>
          <w:rFonts w:ascii="Arial" w:hAnsi="Arial" w:cs="Arial"/>
          <w:sz w:val="24"/>
          <w:szCs w:val="24"/>
        </w:rPr>
      </w:pPr>
      <w:r w:rsidRPr="004D6C0E">
        <w:rPr>
          <w:rFonts w:ascii="Arial" w:hAnsi="Arial" w:cs="Arial"/>
          <w:sz w:val="24"/>
          <w:szCs w:val="24"/>
        </w:rPr>
        <w:t xml:space="preserve">Согласование проекта перечня налоговых расходов в части позиций, изложенных идентично позициям перечня налоговых расходов Семеновского сельского поселения на текущий финансовый год и плановый период, не требуется, за исключением случаев внесения изменений в перечень муниципальных программ Семеновского сельского поселения, структурные элементы муниципальных программ Семеновского сельского поселения и (или) случаев изменения полномочий органов и организаций, указанных в </w:t>
      </w:r>
      <w:hyperlink w:anchor="Par62" w:history="1">
        <w:r w:rsidRPr="004D6C0E">
          <w:rPr>
            <w:rFonts w:ascii="Arial" w:hAnsi="Arial" w:cs="Arial"/>
            <w:sz w:val="24"/>
            <w:szCs w:val="24"/>
          </w:rPr>
          <w:t>пункте 6</w:t>
        </w:r>
      </w:hyperlink>
      <w:r w:rsidRPr="004D6C0E">
        <w:rPr>
          <w:rFonts w:ascii="Arial" w:hAnsi="Arial" w:cs="Arial"/>
          <w:sz w:val="24"/>
          <w:szCs w:val="24"/>
        </w:rPr>
        <w:t xml:space="preserve"> настоящего Порядка.</w:t>
      </w:r>
    </w:p>
    <w:p w:rsidR="008F6B95" w:rsidRPr="004D6C0E" w:rsidRDefault="008F6B95" w:rsidP="004D6C0E">
      <w:pPr>
        <w:autoSpaceDE w:val="0"/>
        <w:autoSpaceDN w:val="0"/>
        <w:adjustRightInd w:val="0"/>
        <w:spacing w:after="0" w:line="240" w:lineRule="auto"/>
        <w:ind w:firstLine="709"/>
        <w:jc w:val="both"/>
        <w:rPr>
          <w:rFonts w:ascii="Arial" w:hAnsi="Arial" w:cs="Arial"/>
          <w:sz w:val="24"/>
          <w:szCs w:val="24"/>
        </w:rPr>
      </w:pPr>
      <w:r w:rsidRPr="004D6C0E">
        <w:rPr>
          <w:rFonts w:ascii="Arial" w:hAnsi="Arial" w:cs="Arial"/>
          <w:sz w:val="24"/>
          <w:szCs w:val="24"/>
        </w:rPr>
        <w:t xml:space="preserve">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w:t>
      </w:r>
      <w:r w:rsidRPr="004D6C0E">
        <w:rPr>
          <w:rFonts w:ascii="Arial" w:hAnsi="Arial" w:cs="Arial"/>
          <w:sz w:val="24"/>
          <w:szCs w:val="24"/>
          <w:lang w:eastAsia="ru-RU"/>
        </w:rPr>
        <w:t>в 2019 году в срок до 15 декабря, а в последующие годы - до 10 декабря. Разногласия, не урегулированные по результатам таких совещаний в 2019 году в срок до 25 декабря, а в последующие годы - до 20 декабря,</w:t>
      </w:r>
      <w:r w:rsidRPr="004D6C0E">
        <w:rPr>
          <w:rFonts w:ascii="Arial" w:hAnsi="Arial" w:cs="Arial"/>
          <w:sz w:val="24"/>
          <w:szCs w:val="24"/>
        </w:rPr>
        <w:t xml:space="preserve"> рассматриваются Главой администрации.</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3. В случае установления Семеновским сельским поселением в текущем финансовом году новых налоговых расходов, а также внесения в текущем </w:t>
      </w:r>
      <w:r w:rsidRPr="004D6C0E">
        <w:rPr>
          <w:rFonts w:ascii="Arial" w:hAnsi="Arial" w:cs="Arial"/>
          <w:sz w:val="24"/>
          <w:szCs w:val="24"/>
          <w:lang w:eastAsia="ru-RU"/>
        </w:rPr>
        <w:lastRenderedPageBreak/>
        <w:t xml:space="preserve">финансовом году изменений в перечень </w:t>
      </w:r>
      <w:r w:rsidRPr="004D6C0E">
        <w:rPr>
          <w:rFonts w:ascii="Arial" w:hAnsi="Arial" w:cs="Arial"/>
          <w:sz w:val="24"/>
          <w:szCs w:val="24"/>
        </w:rPr>
        <w:t>муниципальных программ Семеновского сельского поселения, структурные элементы муниципальных программ Семеновского сельского поселения и (или) случаев изменения полномочий органов и организаций</w:t>
      </w:r>
      <w:r w:rsidRPr="004D6C0E">
        <w:rPr>
          <w:rFonts w:ascii="Arial" w:hAnsi="Arial" w:cs="Arial"/>
          <w:sz w:val="24"/>
          <w:szCs w:val="24"/>
          <w:lang w:eastAsia="ru-RU"/>
        </w:rPr>
        <w:t>, в связи с которыми возникает необходимость внесения изменений в перечень налоговых расходов,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4. Администрация 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администрации Семеновского сельского поселения в информационно-телекоммуникационной сети «Интернет».</w:t>
      </w:r>
    </w:p>
    <w:p w:rsidR="008F6B95" w:rsidRPr="004D6C0E" w:rsidRDefault="008F6B95" w:rsidP="004D6C0E">
      <w:pPr>
        <w:widowControl w:val="0"/>
        <w:autoSpaceDE w:val="0"/>
        <w:autoSpaceDN w:val="0"/>
        <w:spacing w:after="0" w:line="240" w:lineRule="auto"/>
        <w:ind w:firstLine="709"/>
        <w:jc w:val="center"/>
        <w:outlineLvl w:val="1"/>
        <w:rPr>
          <w:rFonts w:ascii="Arial" w:hAnsi="Arial" w:cs="Arial"/>
          <w:sz w:val="24"/>
          <w:szCs w:val="24"/>
          <w:lang w:eastAsia="ru-RU"/>
        </w:rPr>
      </w:pPr>
      <w:r w:rsidRPr="004D6C0E">
        <w:rPr>
          <w:rFonts w:ascii="Arial" w:hAnsi="Arial" w:cs="Arial"/>
          <w:sz w:val="24"/>
          <w:szCs w:val="24"/>
          <w:lang w:eastAsia="ru-RU"/>
        </w:rPr>
        <w:t>III. Порядок оценки эффективности налоговых расходов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 Методики оценки эффективности налоговых расходов Семеновского сельского поселения(далее – налоговые расходы), разрабатываются кураторами налоговых расходов с соблюдением Общих требований и утверждаются ими по согласованию с администрацией в сроки, установленные настоящим постановлением.</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2. Проекты методик оценки эффективности налоговых расходов (далее – проекты методик) направляются кураторами налоговых расходов для согласования в администрацию.</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3. Администрация согласовывает проекты методик в течение трех рабочих дней с даты поступления или возвращают их кураторам налоговых расходов с обоснованными замечаниями на доработку.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4. Кураторы налоговых расходов в течение трех рабочих дней с даты поступления замечаний дорабатывают проекты методик и направляют проекты методик на согласование в администрацию.</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5. В целях оценки эффективности налоговых расходов Семеновского сельского поселения администрация ежегодно на основании информации Управления Федеральной налоговой службы по Воронежской области формирует и направляет кураторам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до 15 апреля - информацию о значениях фискальных характеристик налоговых расходов - за год, предшествующий отчетному финансовому году;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до 20 июля - информацию о значениях фискальных характеристик налоговых расходов за отчетный финансовый год.</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Оценка эффективности налоговых расходов осуществляется кураторами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Информация о налоговых расходах, содержащая результаты оценки эффективности налоговых расходов, направляется кураторами налоговых расходов в финансовый отдел администрации Калачеевского муниципального района Воронежской области за год, предшествующий отчетному финансовому году, в срок до 5 мая текущего финансового года, за отчетный финансовый год - в срок до 5 августа текущего финансового года.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Оценка эффективности налоговых расходов включает:</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а) оценку целесообразности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б) оценку результативности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bookmarkStart w:id="3" w:name="P80"/>
      <w:bookmarkEnd w:id="3"/>
      <w:r w:rsidRPr="004D6C0E">
        <w:rPr>
          <w:rFonts w:ascii="Arial" w:hAnsi="Arial" w:cs="Arial"/>
          <w:sz w:val="24"/>
          <w:szCs w:val="24"/>
          <w:lang w:eastAsia="ru-RU"/>
        </w:rPr>
        <w:t>6. Критериями целесообразности налоговых расходов являются: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а) соответствие налоговых расходов Семеновского сельского поселения целям муниципальных программ Семеновского сельского поселения, структурным элементам и (или) целям социально-экономической политики Семеновского сельского поселения, не относящимся к муниципальным программам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б) востребованность плательщиками предоставленных льгот, которая характеризуется соотношением численности плательщиков, воспользовавшихся </w:t>
      </w:r>
      <w:r w:rsidRPr="004D6C0E">
        <w:rPr>
          <w:rFonts w:ascii="Arial" w:hAnsi="Arial" w:cs="Arial"/>
          <w:sz w:val="24"/>
          <w:szCs w:val="24"/>
          <w:lang w:eastAsia="ru-RU"/>
        </w:rPr>
        <w:lastRenderedPageBreak/>
        <w:t>правом на льготы, и общей численности плательщиков, за 5-летний период.</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7. В случае несоответствия налоговых расходов хотя бы одному из критериев, указанных в </w:t>
      </w:r>
      <w:hyperlink w:anchor="P80" w:history="1">
        <w:r w:rsidRPr="004D6C0E">
          <w:rPr>
            <w:rFonts w:ascii="Arial" w:hAnsi="Arial" w:cs="Arial"/>
            <w:color w:val="000000"/>
            <w:sz w:val="24"/>
            <w:szCs w:val="24"/>
            <w:lang w:eastAsia="ru-RU"/>
          </w:rPr>
          <w:t xml:space="preserve">пункте </w:t>
        </w:r>
      </w:hyperlink>
      <w:r w:rsidRPr="004D6C0E">
        <w:rPr>
          <w:rFonts w:ascii="Arial" w:hAnsi="Arial" w:cs="Arial"/>
          <w:sz w:val="24"/>
          <w:szCs w:val="24"/>
          <w:lang w:eastAsia="ru-RU"/>
        </w:rPr>
        <w:t xml:space="preserve">6 настоящего Порядка, куратору налогового расхода надлежит представить в администрацию пояснительную записку, содержащую обоснование целесообразности сохранения, отмены или изменения налоговых ставок, предоставленных плательщикам налоговых льгот (преференций). </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8. В качестве критерия результативности налогового расхода определяется как минимум один показатель (индикатор) достижения целей муниципальных программ Семеновского сельского поселения, структурным элементам и (или) целям социально-экономической политики Семеновского сельского поселения, не относящимся к муниципальным программам Семеновского сельского поселения, либо иной показатель (индикатор), на значение которого оказывают влияние налоговые расходы.</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Оценке подлежит вклад предусмотренных для плательщиков льгот в изменение значения показателя (индикатора) достижения муниципальных программ Семеновского сельского поселения, структурным элементам и (или) целям социально-экономической политики Семеновского сельского поселения, не относящимся к муниципальным программам Семеновского сельского поселения,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9. Оценка результативности налоговых расходов включает оценку бюджетной эффективности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Семеновского сельского поселения, структурным элементам и (или) целям социально-экономической политики Семеновского сельского поселения, не относящимся к муниципальным программам Семеновского сельского поселения, а также проводится оценка совокупного бюджетного эффекта (самоокупаемости) стимулирующих налоговых расходов.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bookmarkStart w:id="4" w:name="P84"/>
      <w:bookmarkEnd w:id="4"/>
      <w:r w:rsidRPr="004D6C0E">
        <w:rPr>
          <w:rFonts w:ascii="Arial" w:hAnsi="Arial" w:cs="Arial"/>
          <w:sz w:val="24"/>
          <w:szCs w:val="24"/>
          <w:lang w:eastAsia="ru-RU"/>
        </w:rPr>
        <w:t xml:space="preserve">10. </w:t>
      </w:r>
      <w:r w:rsidRPr="004D6C0E">
        <w:rPr>
          <w:rFonts w:ascii="Arial" w:hAnsi="Arial" w:cs="Arial"/>
          <w:sz w:val="24"/>
          <w:szCs w:val="24"/>
        </w:rPr>
        <w:t>В целях проведения оценки бюджетной эффективности налоговых расходов Семеновского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Семеновского сельского поселения и на 1 рубль расходов местного бюджета для достижения того же показателя (индикатора) в случае применения альтернативных механизмов).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rPr>
        <w:t>В качестве альтернативных механизмов достижения целей муниципальной программы Семеновского сельского поселения и (или) целей социально-экономической политики Семеновского сельского поселения, не относящихся к муниципальным программам Семеновского сельского поселения, могут учитываться в том числе:</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а) субсидии или иные формы непосредственной финансовой поддержки плательщиков, имеющих право на льготы, за счет средств бюджета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б) предоставление государственных гарантий по обязательствам плательщиков, имеющих право на льготы;</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в) совершенствование нормативного регулирования и (или) порядка </w:t>
      </w:r>
      <w:r w:rsidRPr="004D6C0E">
        <w:rPr>
          <w:rFonts w:ascii="Arial" w:hAnsi="Arial" w:cs="Arial"/>
          <w:sz w:val="24"/>
          <w:szCs w:val="24"/>
          <w:lang w:eastAsia="ru-RU"/>
        </w:rPr>
        <w:lastRenderedPageBreak/>
        <w:t>осуществления контрольно-надзорных функций в сфере деятельности плательщиков, имеющих право на льготы.</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11. В целях оценки бюджетной эффективности стимулирующих налоговых расходов, обусловленных льготами, по налогу на прибыль организаций и налогу на имущество организаций наряду со сравнительным анализом, указанным в </w:t>
      </w:r>
      <w:hyperlink w:anchor="P84" w:history="1">
        <w:r w:rsidRPr="004D6C0E">
          <w:rPr>
            <w:rFonts w:ascii="Arial" w:hAnsi="Arial" w:cs="Arial"/>
            <w:sz w:val="24"/>
            <w:szCs w:val="24"/>
            <w:lang w:eastAsia="ru-RU"/>
          </w:rPr>
          <w:t xml:space="preserve">пункте </w:t>
        </w:r>
      </w:hyperlink>
      <w:r w:rsidRPr="004D6C0E">
        <w:rPr>
          <w:rFonts w:ascii="Arial" w:hAnsi="Arial" w:cs="Arial"/>
          <w:sz w:val="24"/>
          <w:szCs w:val="24"/>
          <w:lang w:eastAsia="ru-RU"/>
        </w:rPr>
        <w:t xml:space="preserve">10 настоящего Порядка, рекомендуется рассчитывать оценку совокупного бюджетного эффекта (самоокупаемости) указанных налоговых расходов в соответствии с </w:t>
      </w:r>
      <w:hyperlink w:anchor="P91" w:history="1">
        <w:r w:rsidRPr="004D6C0E">
          <w:rPr>
            <w:rFonts w:ascii="Arial" w:hAnsi="Arial" w:cs="Arial"/>
            <w:sz w:val="24"/>
            <w:szCs w:val="24"/>
            <w:lang w:eastAsia="ru-RU"/>
          </w:rPr>
          <w:t xml:space="preserve">пунктом </w:t>
        </w:r>
      </w:hyperlink>
      <w:r w:rsidRPr="004D6C0E">
        <w:rPr>
          <w:rFonts w:ascii="Arial" w:hAnsi="Arial" w:cs="Arial"/>
          <w:sz w:val="24"/>
          <w:szCs w:val="24"/>
          <w:lang w:eastAsia="ru-RU"/>
        </w:rPr>
        <w:t xml:space="preserve">12 настоящего Порядка. Показатель оценки совокупного бюджетного эффекта (самоокупаемости) является одним из критериев для определения результативности налоговых расходов. </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Оценка совокупного бюджетного эффекта (самоокупаемости) стимулирующих налоговых расходов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плательщиков.</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12. Оценка совокупного бюджетного эффекта (самоокупаемости) стимулирующих налоговых расходов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(E) по следующей формуле:</w:t>
      </w:r>
    </w:p>
    <w:p w:rsidR="008F6B95" w:rsidRPr="004D6C0E" w:rsidRDefault="00AA6D82" w:rsidP="004D6C0E">
      <w:pPr>
        <w:widowControl w:val="0"/>
        <w:autoSpaceDE w:val="0"/>
        <w:autoSpaceDN w:val="0"/>
        <w:spacing w:after="0" w:line="240" w:lineRule="auto"/>
        <w:ind w:firstLine="709"/>
        <w:jc w:val="center"/>
        <w:rPr>
          <w:rFonts w:ascii="Arial" w:hAnsi="Arial" w:cs="Arial"/>
          <w:sz w:val="24"/>
          <w:szCs w:val="24"/>
          <w:lang w:eastAsia="ru-RU"/>
        </w:rPr>
      </w:pPr>
      <w:r>
        <w:rPr>
          <w:rFonts w:ascii="Arial" w:hAnsi="Arial" w:cs="Arial"/>
          <w:noProof/>
          <w:position w:val="-39"/>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base_1_327498_32768" style="width:236.25pt;height:52.5pt;visibility:visible">
            <v:imagedata r:id="rId9" o:title=""/>
          </v:shape>
        </w:pict>
      </w:r>
    </w:p>
    <w:p w:rsidR="008F6B95" w:rsidRPr="004D6C0E" w:rsidRDefault="008F6B95" w:rsidP="004D6C0E">
      <w:pPr>
        <w:widowControl w:val="0"/>
        <w:autoSpaceDE w:val="0"/>
        <w:autoSpaceDN w:val="0"/>
        <w:spacing w:after="0" w:line="240" w:lineRule="auto"/>
        <w:ind w:firstLine="709"/>
        <w:rPr>
          <w:rFonts w:ascii="Arial" w:hAnsi="Arial" w:cs="Arial"/>
          <w:sz w:val="24"/>
          <w:szCs w:val="24"/>
          <w:lang w:eastAsia="ru-RU"/>
        </w:rPr>
      </w:pPr>
      <w:r w:rsidRPr="004D6C0E">
        <w:rPr>
          <w:rFonts w:ascii="Arial" w:hAnsi="Arial" w:cs="Arial"/>
          <w:sz w:val="24"/>
          <w:szCs w:val="24"/>
          <w:lang w:eastAsia="ru-RU"/>
        </w:rPr>
        <w:t>где:</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i - порядковый номер года, имеющий значение от 1 до 5;</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proofErr w:type="spellStart"/>
      <w:r w:rsidRPr="004D6C0E">
        <w:rPr>
          <w:rFonts w:ascii="Arial" w:hAnsi="Arial" w:cs="Arial"/>
          <w:sz w:val="24"/>
          <w:szCs w:val="24"/>
          <w:lang w:eastAsia="ru-RU"/>
        </w:rPr>
        <w:t>m</w:t>
      </w:r>
      <w:r w:rsidRPr="004D6C0E">
        <w:rPr>
          <w:rFonts w:ascii="Arial" w:hAnsi="Arial" w:cs="Arial"/>
          <w:sz w:val="24"/>
          <w:szCs w:val="24"/>
          <w:vertAlign w:val="subscript"/>
          <w:lang w:eastAsia="ru-RU"/>
        </w:rPr>
        <w:t>i</w:t>
      </w:r>
      <w:proofErr w:type="spellEnd"/>
      <w:r w:rsidRPr="004D6C0E">
        <w:rPr>
          <w:rFonts w:ascii="Arial" w:hAnsi="Arial" w:cs="Arial"/>
          <w:sz w:val="24"/>
          <w:szCs w:val="24"/>
          <w:lang w:eastAsia="ru-RU"/>
        </w:rPr>
        <w:t xml:space="preserve"> - количество плательщиков, воспользовавшихся льготой в i-м году;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j - порядковый номер плательщика, имеющий значение от 1 до m;</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proofErr w:type="spellStart"/>
      <w:r w:rsidRPr="004D6C0E">
        <w:rPr>
          <w:rFonts w:ascii="Arial" w:hAnsi="Arial" w:cs="Arial"/>
          <w:sz w:val="24"/>
          <w:szCs w:val="24"/>
          <w:lang w:eastAsia="ru-RU"/>
        </w:rPr>
        <w:t>N</w:t>
      </w:r>
      <w:r w:rsidRPr="004D6C0E">
        <w:rPr>
          <w:rFonts w:ascii="Arial" w:hAnsi="Arial" w:cs="Arial"/>
          <w:sz w:val="24"/>
          <w:szCs w:val="24"/>
          <w:vertAlign w:val="subscript"/>
          <w:lang w:eastAsia="ru-RU"/>
        </w:rPr>
        <w:t>ij</w:t>
      </w:r>
      <w:proofErr w:type="spellEnd"/>
      <w:r w:rsidRPr="004D6C0E">
        <w:rPr>
          <w:rFonts w:ascii="Arial" w:hAnsi="Arial" w:cs="Arial"/>
          <w:sz w:val="24"/>
          <w:szCs w:val="24"/>
          <w:lang w:eastAsia="ru-RU"/>
        </w:rPr>
        <w:t xml:space="preserve"> - объем налогов, задекларированных для уплаты в бюджет Семеновского сельского поселения j-м плательщиком в i-м году.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При определении объема налогов, задекларированных для уплаты в бюджет Семеновского сельского поселения плательщиками, учитываются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консолидированный бюджет Семеновского сельского поселения, оцениваются (прогнозируются) по данным кураторов налоговых расходов; </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proofErr w:type="spellStart"/>
      <w:r w:rsidRPr="004D6C0E">
        <w:rPr>
          <w:rFonts w:ascii="Arial" w:hAnsi="Arial" w:cs="Arial"/>
          <w:sz w:val="24"/>
          <w:szCs w:val="24"/>
          <w:lang w:eastAsia="ru-RU"/>
        </w:rPr>
        <w:t>B</w:t>
      </w:r>
      <w:r w:rsidRPr="004D6C0E">
        <w:rPr>
          <w:rFonts w:ascii="Arial" w:hAnsi="Arial" w:cs="Arial"/>
          <w:sz w:val="24"/>
          <w:szCs w:val="24"/>
          <w:vertAlign w:val="subscript"/>
          <w:lang w:eastAsia="ru-RU"/>
        </w:rPr>
        <w:t>oj</w:t>
      </w:r>
      <w:proofErr w:type="spellEnd"/>
      <w:r w:rsidRPr="004D6C0E">
        <w:rPr>
          <w:rFonts w:ascii="Arial" w:hAnsi="Arial" w:cs="Arial"/>
          <w:sz w:val="24"/>
          <w:szCs w:val="24"/>
          <w:lang w:eastAsia="ru-RU"/>
        </w:rPr>
        <w:t xml:space="preserve"> - базовый объем налогов, задекларированных для уплаты в бюджет Семеновского сельского поселения j-м плательщиком в базовом году;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proofErr w:type="spellStart"/>
      <w:r w:rsidRPr="004D6C0E">
        <w:rPr>
          <w:rFonts w:ascii="Arial" w:hAnsi="Arial" w:cs="Arial"/>
          <w:sz w:val="24"/>
          <w:szCs w:val="24"/>
          <w:lang w:eastAsia="ru-RU"/>
        </w:rPr>
        <w:t>g</w:t>
      </w:r>
      <w:r w:rsidRPr="004D6C0E">
        <w:rPr>
          <w:rFonts w:ascii="Arial" w:hAnsi="Arial" w:cs="Arial"/>
          <w:sz w:val="24"/>
          <w:szCs w:val="24"/>
          <w:vertAlign w:val="subscript"/>
          <w:lang w:eastAsia="ru-RU"/>
        </w:rPr>
        <w:t>i</w:t>
      </w:r>
      <w:proofErr w:type="spellEnd"/>
      <w:r w:rsidRPr="004D6C0E">
        <w:rPr>
          <w:rFonts w:ascii="Arial" w:hAnsi="Arial" w:cs="Arial"/>
          <w:sz w:val="24"/>
          <w:szCs w:val="24"/>
          <w:lang w:eastAsia="ru-RU"/>
        </w:rPr>
        <w:t xml:space="preserve"> - номинальный темп прироста налоговых доходов бюджетов Семеновского сельского поселения в i-м году по отношению к показателям базового года, определяемый Министерством финансов Российской Федерации в соответствии с Общими требованиями; </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r - расчетная стоимость среднесрочных рыночных заимствований Воронежской области, рассчитываемая по формуле:</w:t>
      </w:r>
    </w:p>
    <w:p w:rsidR="008F6B95" w:rsidRPr="004D6C0E" w:rsidRDefault="008F6B95" w:rsidP="004D6C0E">
      <w:pPr>
        <w:widowControl w:val="0"/>
        <w:autoSpaceDE w:val="0"/>
        <w:autoSpaceDN w:val="0"/>
        <w:spacing w:after="0" w:line="240" w:lineRule="auto"/>
        <w:ind w:firstLine="709"/>
        <w:jc w:val="center"/>
        <w:rPr>
          <w:rFonts w:ascii="Arial" w:hAnsi="Arial" w:cs="Arial"/>
          <w:sz w:val="24"/>
          <w:szCs w:val="24"/>
          <w:lang w:eastAsia="ru-RU"/>
        </w:rPr>
      </w:pPr>
      <w:r w:rsidRPr="004D6C0E">
        <w:rPr>
          <w:rFonts w:ascii="Arial" w:hAnsi="Arial" w:cs="Arial"/>
          <w:sz w:val="24"/>
          <w:szCs w:val="24"/>
          <w:lang w:eastAsia="ru-RU"/>
        </w:rPr>
        <w:t xml:space="preserve">r = </w:t>
      </w:r>
      <w:proofErr w:type="spellStart"/>
      <w:r w:rsidRPr="004D6C0E">
        <w:rPr>
          <w:rFonts w:ascii="Arial" w:hAnsi="Arial" w:cs="Arial"/>
          <w:sz w:val="24"/>
          <w:szCs w:val="24"/>
          <w:lang w:eastAsia="ru-RU"/>
        </w:rPr>
        <w:t>i</w:t>
      </w:r>
      <w:r w:rsidRPr="004D6C0E">
        <w:rPr>
          <w:rFonts w:ascii="Arial" w:hAnsi="Arial" w:cs="Arial"/>
          <w:sz w:val="24"/>
          <w:szCs w:val="24"/>
          <w:vertAlign w:val="subscript"/>
          <w:lang w:eastAsia="ru-RU"/>
        </w:rPr>
        <w:t>инф</w:t>
      </w:r>
      <w:proofErr w:type="spellEnd"/>
      <w:r w:rsidRPr="004D6C0E">
        <w:rPr>
          <w:rFonts w:ascii="Arial" w:hAnsi="Arial" w:cs="Arial"/>
          <w:sz w:val="24"/>
          <w:szCs w:val="24"/>
          <w:lang w:eastAsia="ru-RU"/>
        </w:rPr>
        <w:t xml:space="preserve"> + p + c,</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где:</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proofErr w:type="spellStart"/>
      <w:r w:rsidRPr="004D6C0E">
        <w:rPr>
          <w:rFonts w:ascii="Arial" w:hAnsi="Arial" w:cs="Arial"/>
          <w:sz w:val="24"/>
          <w:szCs w:val="24"/>
          <w:lang w:eastAsia="ru-RU"/>
        </w:rPr>
        <w:lastRenderedPageBreak/>
        <w:t>i</w:t>
      </w:r>
      <w:r w:rsidRPr="004D6C0E">
        <w:rPr>
          <w:rFonts w:ascii="Arial" w:hAnsi="Arial" w:cs="Arial"/>
          <w:sz w:val="24"/>
          <w:szCs w:val="24"/>
          <w:vertAlign w:val="subscript"/>
          <w:lang w:eastAsia="ru-RU"/>
        </w:rPr>
        <w:t>инф</w:t>
      </w:r>
      <w:proofErr w:type="spellEnd"/>
      <w:r w:rsidRPr="004D6C0E">
        <w:rPr>
          <w:rFonts w:ascii="Arial" w:hAnsi="Arial" w:cs="Arial"/>
          <w:sz w:val="24"/>
          <w:szCs w:val="24"/>
          <w:lang w:eastAsia="ru-RU"/>
        </w:rPr>
        <w:t xml:space="preserve"> - целевой уровень инфляции (4 процента);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p - реальная процентная ставка, определяемая на уровне 2,5 процента;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c - кредитная премия за риск, рассчитываемая для целей настоящего Порядка в зависимости от отношения государственного долга Семеновского сельского поселения по состоянию на 1 января текущего финансового года к доходам (без учета безвозмездных поступлений) за отчетный период:</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в случае, если для Семеновского сельского поселения указанное отношение составляет менее 50 процентов, кредитная премия за риск принимается равной 1 проценту;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в случае, если для Семеновского сельского поселения указанное отношение составляет от 50 до 100 процентов, кредитная премия за риск принимается равной 2 процентам;</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в случае, если для Семеновского сельского поселения указанное отношение составляет более 100 процентов, кредитная премия за риск принимается равной 3 процентам.</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13. Базовый объем налогов, задекларированных для уплаты в консолидированный бюджет Семеновского сельского поселения j-м плательщиком в базовом году (</w:t>
      </w:r>
      <w:proofErr w:type="spellStart"/>
      <w:r w:rsidRPr="004D6C0E">
        <w:rPr>
          <w:rFonts w:ascii="Arial" w:hAnsi="Arial" w:cs="Arial"/>
          <w:sz w:val="24"/>
          <w:szCs w:val="24"/>
          <w:lang w:eastAsia="ru-RU"/>
        </w:rPr>
        <w:t>B</w:t>
      </w:r>
      <w:r w:rsidRPr="004D6C0E">
        <w:rPr>
          <w:rFonts w:ascii="Arial" w:hAnsi="Arial" w:cs="Arial"/>
          <w:sz w:val="24"/>
          <w:szCs w:val="24"/>
          <w:vertAlign w:val="subscript"/>
          <w:lang w:eastAsia="ru-RU"/>
        </w:rPr>
        <w:t>oj</w:t>
      </w:r>
      <w:proofErr w:type="spellEnd"/>
      <w:r w:rsidRPr="004D6C0E">
        <w:rPr>
          <w:rFonts w:ascii="Arial" w:hAnsi="Arial" w:cs="Arial"/>
          <w:sz w:val="24"/>
          <w:szCs w:val="24"/>
          <w:lang w:eastAsia="ru-RU"/>
        </w:rPr>
        <w:t>), рассчитывается по формуле:</w:t>
      </w:r>
    </w:p>
    <w:p w:rsidR="008F6B95" w:rsidRPr="004D6C0E" w:rsidRDefault="008F6B95" w:rsidP="004D6C0E">
      <w:pPr>
        <w:widowControl w:val="0"/>
        <w:autoSpaceDE w:val="0"/>
        <w:autoSpaceDN w:val="0"/>
        <w:spacing w:after="0" w:line="240" w:lineRule="auto"/>
        <w:ind w:firstLine="709"/>
        <w:jc w:val="center"/>
        <w:rPr>
          <w:rFonts w:ascii="Arial" w:hAnsi="Arial" w:cs="Arial"/>
          <w:sz w:val="24"/>
          <w:szCs w:val="24"/>
          <w:lang w:eastAsia="ru-RU"/>
        </w:rPr>
      </w:pPr>
      <w:r w:rsidRPr="004D6C0E">
        <w:rPr>
          <w:rFonts w:ascii="Arial" w:hAnsi="Arial" w:cs="Arial"/>
          <w:sz w:val="24"/>
          <w:szCs w:val="24"/>
          <w:lang w:eastAsia="ru-RU"/>
        </w:rPr>
        <w:t>B</w:t>
      </w:r>
      <w:r w:rsidRPr="004D6C0E">
        <w:rPr>
          <w:rFonts w:ascii="Arial" w:hAnsi="Arial" w:cs="Arial"/>
          <w:sz w:val="24"/>
          <w:szCs w:val="24"/>
          <w:vertAlign w:val="subscript"/>
          <w:lang w:eastAsia="ru-RU"/>
        </w:rPr>
        <w:t>0j</w:t>
      </w:r>
      <w:r w:rsidRPr="004D6C0E">
        <w:rPr>
          <w:rFonts w:ascii="Arial" w:hAnsi="Arial" w:cs="Arial"/>
          <w:sz w:val="24"/>
          <w:szCs w:val="24"/>
          <w:lang w:eastAsia="ru-RU"/>
        </w:rPr>
        <w:t xml:space="preserve"> = N</w:t>
      </w:r>
      <w:r w:rsidRPr="004D6C0E">
        <w:rPr>
          <w:rFonts w:ascii="Arial" w:hAnsi="Arial" w:cs="Arial"/>
          <w:sz w:val="24"/>
          <w:szCs w:val="24"/>
          <w:vertAlign w:val="subscript"/>
          <w:lang w:eastAsia="ru-RU"/>
        </w:rPr>
        <w:t>0j</w:t>
      </w:r>
      <w:r w:rsidRPr="004D6C0E">
        <w:rPr>
          <w:rFonts w:ascii="Arial" w:hAnsi="Arial" w:cs="Arial"/>
          <w:sz w:val="24"/>
          <w:szCs w:val="24"/>
          <w:lang w:eastAsia="ru-RU"/>
        </w:rPr>
        <w:t xml:space="preserve"> + L</w:t>
      </w:r>
      <w:r w:rsidRPr="004D6C0E">
        <w:rPr>
          <w:rFonts w:ascii="Arial" w:hAnsi="Arial" w:cs="Arial"/>
          <w:sz w:val="24"/>
          <w:szCs w:val="24"/>
          <w:vertAlign w:val="subscript"/>
          <w:lang w:eastAsia="ru-RU"/>
        </w:rPr>
        <w:t>0j</w:t>
      </w:r>
      <w:r w:rsidRPr="004D6C0E">
        <w:rPr>
          <w:rFonts w:ascii="Arial" w:hAnsi="Arial" w:cs="Arial"/>
          <w:sz w:val="24"/>
          <w:szCs w:val="24"/>
          <w:lang w:eastAsia="ru-RU"/>
        </w:rPr>
        <w:t>,</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где:</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N</w:t>
      </w:r>
      <w:r w:rsidRPr="004D6C0E">
        <w:rPr>
          <w:rFonts w:ascii="Arial" w:hAnsi="Arial" w:cs="Arial"/>
          <w:sz w:val="24"/>
          <w:szCs w:val="24"/>
          <w:vertAlign w:val="subscript"/>
          <w:lang w:eastAsia="ru-RU"/>
        </w:rPr>
        <w:t>0j</w:t>
      </w:r>
      <w:r w:rsidRPr="004D6C0E">
        <w:rPr>
          <w:rFonts w:ascii="Arial" w:hAnsi="Arial" w:cs="Arial"/>
          <w:sz w:val="24"/>
          <w:szCs w:val="24"/>
          <w:lang w:eastAsia="ru-RU"/>
        </w:rPr>
        <w:t xml:space="preserve"> - объем налогов, задекларированных для уплаты в консолидированный бюджет Семеновского сельского поселения j-м плательщиком в базовом году;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L</w:t>
      </w:r>
      <w:r w:rsidRPr="004D6C0E">
        <w:rPr>
          <w:rFonts w:ascii="Arial" w:hAnsi="Arial" w:cs="Arial"/>
          <w:sz w:val="24"/>
          <w:szCs w:val="24"/>
          <w:vertAlign w:val="subscript"/>
          <w:lang w:eastAsia="ru-RU"/>
        </w:rPr>
        <w:t>0j</w:t>
      </w:r>
      <w:r w:rsidRPr="004D6C0E">
        <w:rPr>
          <w:rFonts w:ascii="Arial" w:hAnsi="Arial" w:cs="Arial"/>
          <w:sz w:val="24"/>
          <w:szCs w:val="24"/>
          <w:lang w:eastAsia="ru-RU"/>
        </w:rPr>
        <w:t xml:space="preserve"> - объем льгот, предоставленных j-</w:t>
      </w:r>
      <w:proofErr w:type="spellStart"/>
      <w:r w:rsidRPr="004D6C0E">
        <w:rPr>
          <w:rFonts w:ascii="Arial" w:hAnsi="Arial" w:cs="Arial"/>
          <w:sz w:val="24"/>
          <w:szCs w:val="24"/>
          <w:lang w:eastAsia="ru-RU"/>
        </w:rPr>
        <w:t>му</w:t>
      </w:r>
      <w:proofErr w:type="spellEnd"/>
      <w:r w:rsidRPr="004D6C0E">
        <w:rPr>
          <w:rFonts w:ascii="Arial" w:hAnsi="Arial" w:cs="Arial"/>
          <w:sz w:val="24"/>
          <w:szCs w:val="24"/>
          <w:lang w:eastAsia="ru-RU"/>
        </w:rPr>
        <w:t xml:space="preserve"> плательщику в базовом году.</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 xml:space="preserve">14. Кураторы налоговых расходов в рамках методик оценки эффективности налоговых расходов вправе предусматривать дополнительные критерии оценки бюджетной эффективности налоговых расходов. </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15. По итогам оценки эффективности налоговых расходов кураторы налоговых расходов составляют пояснительную записку к информации о налоговых расходах, содержащую выводы о достижении целевых характеристик налогового расхода Семеновского сельского поселения:</w:t>
      </w:r>
    </w:p>
    <w:p w:rsidR="008F6B95" w:rsidRPr="004D6C0E" w:rsidRDefault="008F6B95" w:rsidP="004D6C0E">
      <w:pPr>
        <w:autoSpaceDE w:val="0"/>
        <w:autoSpaceDN w:val="0"/>
        <w:adjustRightInd w:val="0"/>
        <w:spacing w:after="0" w:line="240" w:lineRule="auto"/>
        <w:ind w:firstLine="709"/>
        <w:jc w:val="both"/>
        <w:rPr>
          <w:rFonts w:ascii="Arial" w:hAnsi="Arial" w:cs="Arial"/>
          <w:sz w:val="24"/>
          <w:szCs w:val="24"/>
        </w:rPr>
      </w:pPr>
      <w:r w:rsidRPr="004D6C0E">
        <w:rPr>
          <w:rFonts w:ascii="Arial" w:hAnsi="Arial" w:cs="Arial"/>
          <w:sz w:val="24"/>
          <w:szCs w:val="24"/>
        </w:rPr>
        <w:t>-о значимости вклада налогового расхода Семеновского сельского поселения в достижение соответствующих показателей (индикаторов);</w:t>
      </w:r>
    </w:p>
    <w:p w:rsidR="008F6B95" w:rsidRPr="004D6C0E" w:rsidRDefault="008F6B95" w:rsidP="004D6C0E">
      <w:pPr>
        <w:autoSpaceDE w:val="0"/>
        <w:autoSpaceDN w:val="0"/>
        <w:adjustRightInd w:val="0"/>
        <w:spacing w:after="0" w:line="240" w:lineRule="auto"/>
        <w:ind w:firstLine="709"/>
        <w:jc w:val="both"/>
        <w:rPr>
          <w:rFonts w:ascii="Arial" w:hAnsi="Arial" w:cs="Arial"/>
          <w:sz w:val="24"/>
          <w:szCs w:val="24"/>
        </w:rPr>
      </w:pPr>
      <w:r w:rsidRPr="004D6C0E">
        <w:rPr>
          <w:rFonts w:ascii="Arial" w:hAnsi="Arial" w:cs="Arial"/>
          <w:sz w:val="24"/>
          <w:szCs w:val="24"/>
        </w:rPr>
        <w:t>-о наличии или об отсутствии более результативных (менее затратных для местного бюджета) альтернативных механизмов достижения целей и задач.</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16. Семеновского сельское поселение производит формирование оценки эффективности налоговых расходов, представленных кураторами налоговых расходов, за год, предшествующий отчетному финансовому году, в срок до 15 мая текущего финансового года, за отчетный финансовый год - в срок до 10 августа текущего финансового года.</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Результаты оценки налоговых расходов Семеновского сельского поселения учитываются при формировании основных направлений бюджетной и налоговой политики Семеновского сельского поселения, а также при проведении оценки эффективности реализации муниципальных программ Семеновского сельского поселения.</w:t>
      </w:r>
    </w:p>
    <w:p w:rsidR="008F6B95" w:rsidRPr="004D6C0E" w:rsidRDefault="008F6B95" w:rsidP="004D6C0E">
      <w:pPr>
        <w:spacing w:after="120" w:line="360" w:lineRule="auto"/>
        <w:ind w:firstLine="709"/>
        <w:rPr>
          <w:rFonts w:ascii="Arial" w:hAnsi="Arial" w:cs="Arial"/>
          <w:sz w:val="24"/>
          <w:szCs w:val="24"/>
        </w:rPr>
      </w:pPr>
    </w:p>
    <w:p w:rsidR="008F6B95" w:rsidRPr="004D6C0E" w:rsidRDefault="008F6B95" w:rsidP="004D6C0E">
      <w:pPr>
        <w:spacing w:after="120" w:line="360" w:lineRule="auto"/>
        <w:ind w:firstLine="709"/>
        <w:rPr>
          <w:rFonts w:ascii="Arial" w:hAnsi="Arial" w:cs="Arial"/>
          <w:sz w:val="24"/>
          <w:szCs w:val="24"/>
        </w:rPr>
      </w:pPr>
    </w:p>
    <w:p w:rsidR="008F6B95" w:rsidRPr="004D6C0E" w:rsidRDefault="008F6B95" w:rsidP="004D6C0E">
      <w:pPr>
        <w:spacing w:after="120" w:line="360" w:lineRule="auto"/>
        <w:ind w:firstLine="709"/>
        <w:rPr>
          <w:rFonts w:ascii="Arial" w:hAnsi="Arial" w:cs="Arial"/>
          <w:sz w:val="24"/>
          <w:szCs w:val="24"/>
        </w:rPr>
        <w:sectPr w:rsidR="008F6B95" w:rsidRPr="004D6C0E" w:rsidSect="00520AA3">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1701" w:header="142" w:footer="709" w:gutter="0"/>
          <w:cols w:space="708"/>
          <w:titlePg/>
          <w:docGrid w:linePitch="381"/>
        </w:sectPr>
      </w:pPr>
    </w:p>
    <w:p w:rsidR="008F6B95" w:rsidRPr="004D6C0E" w:rsidRDefault="008F6B95" w:rsidP="004D6C0E">
      <w:pPr>
        <w:spacing w:after="0" w:line="240" w:lineRule="auto"/>
        <w:ind w:firstLine="8505"/>
        <w:jc w:val="right"/>
        <w:rPr>
          <w:rFonts w:ascii="Arial" w:hAnsi="Arial" w:cs="Arial"/>
          <w:sz w:val="24"/>
          <w:szCs w:val="24"/>
        </w:rPr>
      </w:pPr>
      <w:r w:rsidRPr="004D6C0E">
        <w:rPr>
          <w:rFonts w:ascii="Arial" w:hAnsi="Arial" w:cs="Arial"/>
          <w:sz w:val="24"/>
          <w:szCs w:val="24"/>
        </w:rPr>
        <w:lastRenderedPageBreak/>
        <w:t>Приложение 1</w:t>
      </w:r>
    </w:p>
    <w:p w:rsidR="008F6B95" w:rsidRPr="004D6C0E" w:rsidRDefault="008F6B95" w:rsidP="004D6C0E">
      <w:pPr>
        <w:spacing w:after="0" w:line="240" w:lineRule="auto"/>
        <w:ind w:firstLine="8505"/>
        <w:jc w:val="right"/>
        <w:rPr>
          <w:rFonts w:ascii="Arial" w:hAnsi="Arial" w:cs="Arial"/>
          <w:sz w:val="24"/>
          <w:szCs w:val="24"/>
          <w:lang w:eastAsia="ru-RU"/>
        </w:rPr>
      </w:pPr>
      <w:r w:rsidRPr="004D6C0E">
        <w:rPr>
          <w:rFonts w:ascii="Arial" w:hAnsi="Arial" w:cs="Arial"/>
          <w:sz w:val="24"/>
          <w:szCs w:val="24"/>
          <w:lang w:eastAsia="ru-RU"/>
        </w:rPr>
        <w:t>к Порядку формирования перечня</w:t>
      </w:r>
    </w:p>
    <w:p w:rsidR="008F6B95" w:rsidRPr="004D6C0E" w:rsidRDefault="008F6B95" w:rsidP="004D6C0E">
      <w:pPr>
        <w:spacing w:after="0" w:line="240" w:lineRule="auto"/>
        <w:ind w:firstLine="8505"/>
        <w:jc w:val="right"/>
        <w:rPr>
          <w:rFonts w:ascii="Arial" w:hAnsi="Arial" w:cs="Arial"/>
          <w:sz w:val="24"/>
          <w:szCs w:val="24"/>
          <w:lang w:eastAsia="ru-RU"/>
        </w:rPr>
      </w:pPr>
      <w:r w:rsidRPr="004D6C0E">
        <w:rPr>
          <w:rFonts w:ascii="Arial" w:hAnsi="Arial" w:cs="Arial"/>
          <w:sz w:val="24"/>
          <w:szCs w:val="24"/>
          <w:lang w:eastAsia="ru-RU"/>
        </w:rPr>
        <w:t>налоговых расходов и оценки эффективности</w:t>
      </w:r>
    </w:p>
    <w:p w:rsidR="008F6B95" w:rsidRPr="004D6C0E" w:rsidRDefault="008F6B95" w:rsidP="004D6C0E">
      <w:pPr>
        <w:spacing w:after="0" w:line="240" w:lineRule="auto"/>
        <w:ind w:firstLine="8505"/>
        <w:jc w:val="right"/>
        <w:rPr>
          <w:rFonts w:ascii="Arial" w:hAnsi="Arial" w:cs="Arial"/>
          <w:sz w:val="24"/>
          <w:szCs w:val="24"/>
          <w:lang w:eastAsia="ru-RU"/>
        </w:rPr>
      </w:pPr>
      <w:r w:rsidRPr="004D6C0E">
        <w:rPr>
          <w:rFonts w:ascii="Arial" w:hAnsi="Arial" w:cs="Arial"/>
          <w:sz w:val="24"/>
          <w:szCs w:val="24"/>
          <w:lang w:eastAsia="ru-RU"/>
        </w:rPr>
        <w:t>налоговых расходов,</w:t>
      </w:r>
    </w:p>
    <w:p w:rsidR="008F6B95" w:rsidRPr="004D6C0E" w:rsidRDefault="008F6B95" w:rsidP="004D6C0E">
      <w:pPr>
        <w:spacing w:after="0" w:line="240" w:lineRule="auto"/>
        <w:ind w:firstLine="8505"/>
        <w:jc w:val="right"/>
        <w:rPr>
          <w:rFonts w:ascii="Arial" w:hAnsi="Arial" w:cs="Arial"/>
          <w:sz w:val="24"/>
          <w:szCs w:val="24"/>
          <w:lang w:eastAsia="ru-RU"/>
        </w:rPr>
      </w:pPr>
      <w:r w:rsidRPr="004D6C0E">
        <w:rPr>
          <w:rFonts w:ascii="Arial" w:hAnsi="Arial" w:cs="Arial"/>
          <w:sz w:val="24"/>
          <w:szCs w:val="24"/>
          <w:lang w:eastAsia="ru-RU"/>
        </w:rPr>
        <w:t>установленных нормативно-правовыми актами</w:t>
      </w:r>
    </w:p>
    <w:p w:rsidR="008F6B95" w:rsidRPr="004D6C0E" w:rsidRDefault="008F6B95" w:rsidP="004D6C0E">
      <w:pPr>
        <w:spacing w:after="0" w:line="240" w:lineRule="auto"/>
        <w:ind w:firstLine="8505"/>
        <w:jc w:val="right"/>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w:t>
      </w:r>
    </w:p>
    <w:p w:rsidR="008F6B95" w:rsidRPr="004D6C0E" w:rsidRDefault="008F6B95" w:rsidP="004D6C0E">
      <w:pPr>
        <w:spacing w:after="0" w:line="240" w:lineRule="auto"/>
        <w:ind w:firstLine="8505"/>
        <w:jc w:val="right"/>
        <w:rPr>
          <w:rFonts w:ascii="Arial" w:hAnsi="Arial" w:cs="Arial"/>
          <w:sz w:val="24"/>
          <w:szCs w:val="24"/>
          <w:lang w:eastAsia="ru-RU"/>
        </w:rPr>
      </w:pPr>
      <w:r w:rsidRPr="004D6C0E">
        <w:rPr>
          <w:rFonts w:ascii="Arial" w:hAnsi="Arial" w:cs="Arial"/>
          <w:sz w:val="24"/>
          <w:szCs w:val="24"/>
          <w:lang w:eastAsia="ru-RU"/>
        </w:rPr>
        <w:t>Калачеевского муниципального района</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Перечень налоговых расходов, установленных нормативно-правовыми актами</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Семеновского сельского поселения Калачеевского муниципального района</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276"/>
        <w:gridCol w:w="1647"/>
        <w:gridCol w:w="1506"/>
        <w:gridCol w:w="1474"/>
        <w:gridCol w:w="1587"/>
        <w:gridCol w:w="1506"/>
        <w:gridCol w:w="1506"/>
        <w:gridCol w:w="1506"/>
        <w:gridCol w:w="1883"/>
      </w:tblGrid>
      <w:tr w:rsidR="008F6B95" w:rsidRPr="004D6C0E" w:rsidTr="00506267">
        <w:tc>
          <w:tcPr>
            <w:tcW w:w="913"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п/п</w:t>
            </w:r>
          </w:p>
        </w:tc>
        <w:tc>
          <w:tcPr>
            <w:tcW w:w="1276"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Куратор</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налогового</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расхода</w:t>
            </w:r>
          </w:p>
        </w:tc>
        <w:tc>
          <w:tcPr>
            <w:tcW w:w="12615" w:type="dxa"/>
            <w:gridSpan w:val="8"/>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Нормативные характеристики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r>
      <w:tr w:rsidR="008F6B95" w:rsidRPr="004D6C0E" w:rsidTr="00506267">
        <w:tc>
          <w:tcPr>
            <w:tcW w:w="913" w:type="dxa"/>
            <w:vMerge/>
          </w:tcPr>
          <w:p w:rsidR="008F6B95" w:rsidRPr="004D6C0E" w:rsidRDefault="008F6B95" w:rsidP="004D6C0E">
            <w:pPr>
              <w:spacing w:after="120" w:line="360" w:lineRule="auto"/>
              <w:rPr>
                <w:rFonts w:ascii="Arial" w:hAnsi="Arial" w:cs="Arial"/>
                <w:sz w:val="24"/>
                <w:szCs w:val="24"/>
              </w:rPr>
            </w:pPr>
          </w:p>
        </w:tc>
        <w:tc>
          <w:tcPr>
            <w:tcW w:w="1276" w:type="dxa"/>
            <w:vMerge/>
          </w:tcPr>
          <w:p w:rsidR="008F6B95" w:rsidRPr="004D6C0E" w:rsidRDefault="008F6B95" w:rsidP="004D6C0E">
            <w:pPr>
              <w:spacing w:after="120" w:line="360" w:lineRule="auto"/>
              <w:rPr>
                <w:rFonts w:ascii="Arial" w:hAnsi="Arial" w:cs="Arial"/>
                <w:sz w:val="24"/>
                <w:szCs w:val="24"/>
              </w:rPr>
            </w:pPr>
          </w:p>
        </w:tc>
        <w:tc>
          <w:tcPr>
            <w:tcW w:w="3153"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Нормативно-правовые акты Семеновского сельского поселения их структурные единицы, которыми предусматриваются налоговые льготы, освобождения и иные преференции по налогам</w:t>
            </w:r>
          </w:p>
        </w:tc>
        <w:tc>
          <w:tcPr>
            <w:tcW w:w="1474"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Условия предоставления налоговых льгот, освобождений и иных преференций для </w:t>
            </w:r>
            <w:proofErr w:type="spellStart"/>
            <w:r w:rsidRPr="004D6C0E">
              <w:rPr>
                <w:rFonts w:ascii="Arial" w:hAnsi="Arial" w:cs="Arial"/>
                <w:sz w:val="24"/>
                <w:szCs w:val="24"/>
                <w:lang w:eastAsia="ru-RU"/>
              </w:rPr>
              <w:t>плательщи</w:t>
            </w:r>
            <w:proofErr w:type="spellEnd"/>
            <w:r w:rsidRPr="004D6C0E">
              <w:rPr>
                <w:rFonts w:ascii="Arial" w:hAnsi="Arial" w:cs="Arial"/>
                <w:sz w:val="24"/>
                <w:szCs w:val="24"/>
                <w:lang w:eastAsia="ru-RU"/>
              </w:rPr>
              <w:t>-ков налогов, установлен-</w:t>
            </w:r>
            <w:proofErr w:type="spellStart"/>
            <w:r w:rsidRPr="004D6C0E">
              <w:rPr>
                <w:rFonts w:ascii="Arial" w:hAnsi="Arial" w:cs="Arial"/>
                <w:sz w:val="24"/>
                <w:szCs w:val="24"/>
                <w:lang w:eastAsia="ru-RU"/>
              </w:rPr>
              <w:t>ные</w:t>
            </w:r>
            <w:proofErr w:type="spellEnd"/>
            <w:r w:rsidRPr="004D6C0E">
              <w:rPr>
                <w:rFonts w:ascii="Arial" w:hAnsi="Arial" w:cs="Arial"/>
                <w:sz w:val="24"/>
                <w:szCs w:val="24"/>
                <w:lang w:eastAsia="ru-RU"/>
              </w:rPr>
              <w:t xml:space="preserve"> НПА</w:t>
            </w:r>
          </w:p>
        </w:tc>
        <w:tc>
          <w:tcPr>
            <w:tcW w:w="1587"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Целевая категория плательщиков налогов, для которых </w:t>
            </w:r>
            <w:proofErr w:type="spellStart"/>
            <w:r w:rsidRPr="004D6C0E">
              <w:rPr>
                <w:rFonts w:ascii="Arial" w:hAnsi="Arial" w:cs="Arial"/>
                <w:sz w:val="24"/>
                <w:szCs w:val="24"/>
                <w:lang w:eastAsia="ru-RU"/>
              </w:rPr>
              <w:t>предусмотре-ны</w:t>
            </w:r>
            <w:proofErr w:type="spellEnd"/>
            <w:r w:rsidRPr="004D6C0E">
              <w:rPr>
                <w:rFonts w:ascii="Arial" w:hAnsi="Arial" w:cs="Arial"/>
                <w:sz w:val="24"/>
                <w:szCs w:val="24"/>
                <w:lang w:eastAsia="ru-RU"/>
              </w:rPr>
              <w:t xml:space="preserve"> налоговые льготы, </w:t>
            </w:r>
            <w:proofErr w:type="spellStart"/>
            <w:r w:rsidRPr="004D6C0E">
              <w:rPr>
                <w:rFonts w:ascii="Arial" w:hAnsi="Arial" w:cs="Arial"/>
                <w:sz w:val="24"/>
                <w:szCs w:val="24"/>
                <w:lang w:eastAsia="ru-RU"/>
              </w:rPr>
              <w:t>освобожде-ния</w:t>
            </w:r>
            <w:proofErr w:type="spellEnd"/>
            <w:r w:rsidRPr="004D6C0E">
              <w:rPr>
                <w:rFonts w:ascii="Arial" w:hAnsi="Arial" w:cs="Arial"/>
                <w:sz w:val="24"/>
                <w:szCs w:val="24"/>
                <w:lang w:eastAsia="ru-RU"/>
              </w:rPr>
              <w:t xml:space="preserve"> и иные преференции, установлен-</w:t>
            </w:r>
            <w:proofErr w:type="spellStart"/>
            <w:r w:rsidRPr="004D6C0E">
              <w:rPr>
                <w:rFonts w:ascii="Arial" w:hAnsi="Arial" w:cs="Arial"/>
                <w:sz w:val="24"/>
                <w:szCs w:val="24"/>
                <w:lang w:eastAsia="ru-RU"/>
              </w:rPr>
              <w:t>ные</w:t>
            </w:r>
            <w:proofErr w:type="spellEnd"/>
            <w:r w:rsidRPr="004D6C0E">
              <w:rPr>
                <w:rFonts w:ascii="Arial" w:hAnsi="Arial" w:cs="Arial"/>
                <w:sz w:val="24"/>
                <w:szCs w:val="24"/>
                <w:lang w:eastAsia="ru-RU"/>
              </w:rPr>
              <w:t xml:space="preserve"> НПА</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08" w:history="1">
              <w:r w:rsidR="008F6B95" w:rsidRPr="004D6C0E">
                <w:rPr>
                  <w:rFonts w:ascii="Arial" w:hAnsi="Arial" w:cs="Arial"/>
                  <w:sz w:val="24"/>
                  <w:szCs w:val="24"/>
                  <w:lang w:eastAsia="ru-RU"/>
                </w:rPr>
                <w:t>&lt;1&gt;</w:t>
              </w:r>
            </w:hyperlink>
          </w:p>
        </w:tc>
        <w:tc>
          <w:tcPr>
            <w:tcW w:w="1506"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Дата вступления в силу положений НПА </w:t>
            </w:r>
            <w:proofErr w:type="spellStart"/>
            <w:r w:rsidRPr="004D6C0E">
              <w:rPr>
                <w:rFonts w:ascii="Arial" w:hAnsi="Arial" w:cs="Arial"/>
                <w:sz w:val="24"/>
                <w:szCs w:val="24"/>
                <w:lang w:eastAsia="ru-RU"/>
              </w:rPr>
              <w:t>устанавли-вающих</w:t>
            </w:r>
            <w:proofErr w:type="spellEnd"/>
            <w:r w:rsidRPr="004D6C0E">
              <w:rPr>
                <w:rFonts w:ascii="Arial" w:hAnsi="Arial" w:cs="Arial"/>
                <w:sz w:val="24"/>
                <w:szCs w:val="24"/>
                <w:lang w:eastAsia="ru-RU"/>
              </w:rPr>
              <w:t xml:space="preserve"> налоговые льготы, </w:t>
            </w:r>
            <w:proofErr w:type="spellStart"/>
            <w:r w:rsidRPr="004D6C0E">
              <w:rPr>
                <w:rFonts w:ascii="Arial" w:hAnsi="Arial" w:cs="Arial"/>
                <w:sz w:val="24"/>
                <w:szCs w:val="24"/>
                <w:lang w:eastAsia="ru-RU"/>
              </w:rPr>
              <w:t>освобожде-ния</w:t>
            </w:r>
            <w:proofErr w:type="spellEnd"/>
            <w:r w:rsidRPr="004D6C0E">
              <w:rPr>
                <w:rFonts w:ascii="Arial" w:hAnsi="Arial" w:cs="Arial"/>
                <w:sz w:val="24"/>
                <w:szCs w:val="24"/>
                <w:lang w:eastAsia="ru-RU"/>
              </w:rPr>
              <w:t xml:space="preserve"> и иные преференции по налогам</w:t>
            </w:r>
          </w:p>
        </w:tc>
        <w:tc>
          <w:tcPr>
            <w:tcW w:w="1506"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Дата начала действия </w:t>
            </w:r>
            <w:proofErr w:type="spellStart"/>
            <w:r w:rsidRPr="004D6C0E">
              <w:rPr>
                <w:rFonts w:ascii="Arial" w:hAnsi="Arial" w:cs="Arial"/>
                <w:sz w:val="24"/>
                <w:szCs w:val="24"/>
                <w:lang w:eastAsia="ru-RU"/>
              </w:rPr>
              <w:t>предостав</w:t>
            </w:r>
            <w:proofErr w:type="spellEnd"/>
            <w:r w:rsidRPr="004D6C0E">
              <w:rPr>
                <w:rFonts w:ascii="Arial" w:hAnsi="Arial" w:cs="Arial"/>
                <w:sz w:val="24"/>
                <w:szCs w:val="24"/>
                <w:lang w:eastAsia="ru-RU"/>
              </w:rPr>
              <w:t>-ленного НПА</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права на налоговые льготы, </w:t>
            </w:r>
            <w:proofErr w:type="spellStart"/>
            <w:r w:rsidRPr="004D6C0E">
              <w:rPr>
                <w:rFonts w:ascii="Arial" w:hAnsi="Arial" w:cs="Arial"/>
                <w:sz w:val="24"/>
                <w:szCs w:val="24"/>
                <w:lang w:eastAsia="ru-RU"/>
              </w:rPr>
              <w:t>освобожде-ния</w:t>
            </w:r>
            <w:proofErr w:type="spellEnd"/>
            <w:r w:rsidRPr="004D6C0E">
              <w:rPr>
                <w:rFonts w:ascii="Arial" w:hAnsi="Arial" w:cs="Arial"/>
                <w:sz w:val="24"/>
                <w:szCs w:val="24"/>
                <w:lang w:eastAsia="ru-RU"/>
              </w:rPr>
              <w:t xml:space="preserve"> и иные преференции по налогам</w:t>
            </w:r>
          </w:p>
        </w:tc>
        <w:tc>
          <w:tcPr>
            <w:tcW w:w="1506"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Период действия налоговых льгот, </w:t>
            </w:r>
            <w:proofErr w:type="spellStart"/>
            <w:r w:rsidRPr="004D6C0E">
              <w:rPr>
                <w:rFonts w:ascii="Arial" w:hAnsi="Arial" w:cs="Arial"/>
                <w:sz w:val="24"/>
                <w:szCs w:val="24"/>
                <w:lang w:eastAsia="ru-RU"/>
              </w:rPr>
              <w:t>освобожде-ний</w:t>
            </w:r>
            <w:proofErr w:type="spellEnd"/>
            <w:r w:rsidRPr="004D6C0E">
              <w:rPr>
                <w:rFonts w:ascii="Arial" w:hAnsi="Arial" w:cs="Arial"/>
                <w:sz w:val="24"/>
                <w:szCs w:val="24"/>
                <w:lang w:eastAsia="ru-RU"/>
              </w:rPr>
              <w:t xml:space="preserve"> и иных преференций по налогам, </w:t>
            </w:r>
            <w:proofErr w:type="spellStart"/>
            <w:r w:rsidRPr="004D6C0E">
              <w:rPr>
                <w:rFonts w:ascii="Arial" w:hAnsi="Arial" w:cs="Arial"/>
                <w:sz w:val="24"/>
                <w:szCs w:val="24"/>
                <w:lang w:eastAsia="ru-RU"/>
              </w:rPr>
              <w:t>предостав</w:t>
            </w:r>
            <w:proofErr w:type="spellEnd"/>
            <w:r w:rsidRPr="004D6C0E">
              <w:rPr>
                <w:rFonts w:ascii="Arial" w:hAnsi="Arial" w:cs="Arial"/>
                <w:sz w:val="24"/>
                <w:szCs w:val="24"/>
                <w:lang w:eastAsia="ru-RU"/>
              </w:rPr>
              <w:t>-ленных НПА</w:t>
            </w:r>
          </w:p>
        </w:tc>
        <w:tc>
          <w:tcPr>
            <w:tcW w:w="1883"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Дата прекращения действия налоговых льгот, освобождений и иных преференций по налогам, установлен-НПА</w:t>
            </w:r>
          </w:p>
        </w:tc>
      </w:tr>
      <w:tr w:rsidR="008F6B95" w:rsidRPr="004D6C0E" w:rsidTr="00506267">
        <w:tc>
          <w:tcPr>
            <w:tcW w:w="913" w:type="dxa"/>
            <w:vMerge/>
          </w:tcPr>
          <w:p w:rsidR="008F6B95" w:rsidRPr="004D6C0E" w:rsidRDefault="008F6B95" w:rsidP="004D6C0E">
            <w:pPr>
              <w:spacing w:after="120" w:line="360" w:lineRule="auto"/>
              <w:rPr>
                <w:rFonts w:ascii="Arial" w:hAnsi="Arial" w:cs="Arial"/>
                <w:sz w:val="24"/>
                <w:szCs w:val="24"/>
              </w:rPr>
            </w:pPr>
          </w:p>
        </w:tc>
        <w:tc>
          <w:tcPr>
            <w:tcW w:w="1276" w:type="dxa"/>
            <w:vMerge/>
          </w:tcPr>
          <w:p w:rsidR="008F6B95" w:rsidRPr="004D6C0E" w:rsidRDefault="008F6B95" w:rsidP="004D6C0E">
            <w:pPr>
              <w:spacing w:after="120" w:line="360" w:lineRule="auto"/>
              <w:rPr>
                <w:rFonts w:ascii="Arial" w:hAnsi="Arial" w:cs="Arial"/>
                <w:sz w:val="24"/>
                <w:szCs w:val="24"/>
              </w:rPr>
            </w:pPr>
          </w:p>
        </w:tc>
        <w:tc>
          <w:tcPr>
            <w:tcW w:w="164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НПА </w:t>
            </w:r>
            <w:proofErr w:type="spellStart"/>
            <w:r w:rsidRPr="004D6C0E">
              <w:rPr>
                <w:rFonts w:ascii="Arial" w:hAnsi="Arial" w:cs="Arial"/>
                <w:sz w:val="24"/>
                <w:szCs w:val="24"/>
                <w:lang w:eastAsia="ru-RU"/>
              </w:rPr>
              <w:t>устанавли-вающий</w:t>
            </w:r>
            <w:proofErr w:type="spellEnd"/>
            <w:r w:rsidRPr="004D6C0E">
              <w:rPr>
                <w:rFonts w:ascii="Arial" w:hAnsi="Arial" w:cs="Arial"/>
                <w:sz w:val="24"/>
                <w:szCs w:val="24"/>
                <w:lang w:eastAsia="ru-RU"/>
              </w:rPr>
              <w:t xml:space="preserve"> льготу</w:t>
            </w: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Структурные единицы НПА, </w:t>
            </w:r>
            <w:proofErr w:type="spellStart"/>
            <w:r w:rsidRPr="004D6C0E">
              <w:rPr>
                <w:rFonts w:ascii="Arial" w:hAnsi="Arial" w:cs="Arial"/>
                <w:sz w:val="24"/>
                <w:szCs w:val="24"/>
                <w:lang w:eastAsia="ru-RU"/>
              </w:rPr>
              <w:t>устанавли-вающего</w:t>
            </w:r>
            <w:proofErr w:type="spellEnd"/>
            <w:r w:rsidRPr="004D6C0E">
              <w:rPr>
                <w:rFonts w:ascii="Arial" w:hAnsi="Arial" w:cs="Arial"/>
                <w:sz w:val="24"/>
                <w:szCs w:val="24"/>
                <w:lang w:eastAsia="ru-RU"/>
              </w:rPr>
              <w:t xml:space="preserve"> льготу</w:t>
            </w:r>
          </w:p>
        </w:tc>
        <w:tc>
          <w:tcPr>
            <w:tcW w:w="1474" w:type="dxa"/>
            <w:vMerge/>
          </w:tcPr>
          <w:p w:rsidR="008F6B95" w:rsidRPr="004D6C0E" w:rsidRDefault="008F6B95" w:rsidP="004D6C0E">
            <w:pPr>
              <w:spacing w:after="120" w:line="360" w:lineRule="auto"/>
              <w:rPr>
                <w:rFonts w:ascii="Arial" w:hAnsi="Arial" w:cs="Arial"/>
                <w:sz w:val="24"/>
                <w:szCs w:val="24"/>
              </w:rPr>
            </w:pPr>
          </w:p>
        </w:tc>
        <w:tc>
          <w:tcPr>
            <w:tcW w:w="1587" w:type="dxa"/>
            <w:vMerge/>
          </w:tcPr>
          <w:p w:rsidR="008F6B95" w:rsidRPr="004D6C0E" w:rsidRDefault="008F6B95" w:rsidP="004D6C0E">
            <w:pPr>
              <w:spacing w:after="120" w:line="360" w:lineRule="auto"/>
              <w:rPr>
                <w:rFonts w:ascii="Arial" w:hAnsi="Arial" w:cs="Arial"/>
                <w:sz w:val="24"/>
                <w:szCs w:val="24"/>
              </w:rPr>
            </w:pPr>
          </w:p>
        </w:tc>
        <w:tc>
          <w:tcPr>
            <w:tcW w:w="1506" w:type="dxa"/>
            <w:vMerge/>
          </w:tcPr>
          <w:p w:rsidR="008F6B95" w:rsidRPr="004D6C0E" w:rsidRDefault="008F6B95" w:rsidP="004D6C0E">
            <w:pPr>
              <w:spacing w:after="120" w:line="360" w:lineRule="auto"/>
              <w:rPr>
                <w:rFonts w:ascii="Arial" w:hAnsi="Arial" w:cs="Arial"/>
                <w:sz w:val="24"/>
                <w:szCs w:val="24"/>
              </w:rPr>
            </w:pPr>
          </w:p>
        </w:tc>
        <w:tc>
          <w:tcPr>
            <w:tcW w:w="1506" w:type="dxa"/>
            <w:vMerge/>
          </w:tcPr>
          <w:p w:rsidR="008F6B95" w:rsidRPr="004D6C0E" w:rsidRDefault="008F6B95" w:rsidP="004D6C0E">
            <w:pPr>
              <w:spacing w:after="120" w:line="360" w:lineRule="auto"/>
              <w:rPr>
                <w:rFonts w:ascii="Arial" w:hAnsi="Arial" w:cs="Arial"/>
                <w:sz w:val="24"/>
                <w:szCs w:val="24"/>
              </w:rPr>
            </w:pPr>
          </w:p>
        </w:tc>
        <w:tc>
          <w:tcPr>
            <w:tcW w:w="1506" w:type="dxa"/>
            <w:vMerge/>
          </w:tcPr>
          <w:p w:rsidR="008F6B95" w:rsidRPr="004D6C0E" w:rsidRDefault="008F6B95" w:rsidP="004D6C0E">
            <w:pPr>
              <w:spacing w:after="120" w:line="360" w:lineRule="auto"/>
              <w:rPr>
                <w:rFonts w:ascii="Arial" w:hAnsi="Arial" w:cs="Arial"/>
                <w:sz w:val="24"/>
                <w:szCs w:val="24"/>
              </w:rPr>
            </w:pPr>
          </w:p>
        </w:tc>
        <w:tc>
          <w:tcPr>
            <w:tcW w:w="1883" w:type="dxa"/>
            <w:vMerge/>
          </w:tcPr>
          <w:p w:rsidR="008F6B95" w:rsidRPr="004D6C0E" w:rsidRDefault="008F6B95" w:rsidP="004D6C0E">
            <w:pPr>
              <w:spacing w:after="120" w:line="360" w:lineRule="auto"/>
              <w:rPr>
                <w:rFonts w:ascii="Arial" w:hAnsi="Arial" w:cs="Arial"/>
                <w:sz w:val="24"/>
                <w:szCs w:val="24"/>
              </w:rPr>
            </w:pPr>
          </w:p>
        </w:tc>
      </w:tr>
      <w:tr w:rsidR="008F6B95" w:rsidRPr="004D6C0E" w:rsidTr="00506267">
        <w:tc>
          <w:tcPr>
            <w:tcW w:w="91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1</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w:t>
            </w:r>
          </w:p>
        </w:tc>
        <w:tc>
          <w:tcPr>
            <w:tcW w:w="164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3</w:t>
            </w: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4</w:t>
            </w:r>
          </w:p>
        </w:tc>
        <w:tc>
          <w:tcPr>
            <w:tcW w:w="147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5</w:t>
            </w:r>
          </w:p>
        </w:tc>
        <w:tc>
          <w:tcPr>
            <w:tcW w:w="158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6</w:t>
            </w: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7</w:t>
            </w: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8</w:t>
            </w: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9</w:t>
            </w:r>
          </w:p>
        </w:tc>
        <w:tc>
          <w:tcPr>
            <w:tcW w:w="188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10</w:t>
            </w:r>
          </w:p>
        </w:tc>
      </w:tr>
      <w:tr w:rsidR="008F6B95" w:rsidRPr="004D6C0E" w:rsidTr="00506267">
        <w:tc>
          <w:tcPr>
            <w:tcW w:w="91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64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47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8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0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88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r>
    </w:tbl>
    <w:p w:rsidR="008F6B95" w:rsidRPr="004D6C0E" w:rsidRDefault="008F6B95" w:rsidP="004D6C0E">
      <w:pPr>
        <w:widowControl w:val="0"/>
        <w:autoSpaceDE w:val="0"/>
        <w:autoSpaceDN w:val="0"/>
        <w:spacing w:after="0" w:line="240" w:lineRule="auto"/>
        <w:ind w:firstLine="540"/>
        <w:jc w:val="right"/>
        <w:rPr>
          <w:rFonts w:ascii="Arial" w:hAnsi="Arial" w:cs="Arial"/>
          <w:sz w:val="24"/>
          <w:szCs w:val="24"/>
          <w:lang w:eastAsia="ru-RU"/>
        </w:rPr>
      </w:pPr>
      <w:r w:rsidRPr="004D6C0E">
        <w:rPr>
          <w:rFonts w:ascii="Arial" w:hAnsi="Arial" w:cs="Arial"/>
          <w:sz w:val="24"/>
          <w:szCs w:val="24"/>
          <w:lang w:eastAsia="ru-RU"/>
        </w:rPr>
        <w:t>Продолжение таблицы</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559"/>
        <w:gridCol w:w="1843"/>
        <w:gridCol w:w="1701"/>
        <w:gridCol w:w="1843"/>
        <w:gridCol w:w="1843"/>
        <w:gridCol w:w="4110"/>
      </w:tblGrid>
      <w:tr w:rsidR="008F6B95" w:rsidRPr="004D6C0E" w:rsidTr="00506267">
        <w:tc>
          <w:tcPr>
            <w:tcW w:w="14804" w:type="dxa"/>
            <w:gridSpan w:val="7"/>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Целевые характеристики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r>
      <w:tr w:rsidR="008F6B95" w:rsidRPr="004D6C0E" w:rsidTr="00506267">
        <w:tc>
          <w:tcPr>
            <w:tcW w:w="190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Наименование налоговых льгот, освобождений и иных преференций по налогам</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Целевая категория налогового расхода </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09" w:history="1">
              <w:r w:rsidR="008F6B95" w:rsidRPr="004D6C0E">
                <w:rPr>
                  <w:rFonts w:ascii="Arial" w:hAnsi="Arial" w:cs="Arial"/>
                  <w:sz w:val="24"/>
                  <w:szCs w:val="24"/>
                  <w:lang w:eastAsia="ru-RU"/>
                </w:rPr>
                <w:t>&lt;2&gt;</w:t>
              </w:r>
            </w:hyperlink>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Цели предоставления налоговых льгот, освобождений и иных преференций для плательщиков налогов, установленных НПА</w:t>
            </w: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Наименования налогов, по которым </w:t>
            </w:r>
            <w:proofErr w:type="spellStart"/>
            <w:r w:rsidRPr="004D6C0E">
              <w:rPr>
                <w:rFonts w:ascii="Arial" w:hAnsi="Arial" w:cs="Arial"/>
                <w:sz w:val="24"/>
                <w:szCs w:val="24"/>
                <w:lang w:eastAsia="ru-RU"/>
              </w:rPr>
              <w:t>предусматри-ваются</w:t>
            </w:r>
            <w:proofErr w:type="spellEnd"/>
            <w:r w:rsidRPr="004D6C0E">
              <w:rPr>
                <w:rFonts w:ascii="Arial" w:hAnsi="Arial" w:cs="Arial"/>
                <w:sz w:val="24"/>
                <w:szCs w:val="24"/>
                <w:lang w:eastAsia="ru-RU"/>
              </w:rPr>
              <w:t xml:space="preserve"> налоговые льготы, освобождения и иные преференции, установленные</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НПА</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Вид налоговых льгот, освобождений и иных преференций, определяю</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roofErr w:type="spellStart"/>
            <w:r w:rsidRPr="004D6C0E">
              <w:rPr>
                <w:rFonts w:ascii="Arial" w:hAnsi="Arial" w:cs="Arial"/>
                <w:sz w:val="24"/>
                <w:szCs w:val="24"/>
                <w:lang w:eastAsia="ru-RU"/>
              </w:rPr>
              <w:t>щий</w:t>
            </w:r>
            <w:proofErr w:type="spellEnd"/>
            <w:r w:rsidRPr="004D6C0E">
              <w:rPr>
                <w:rFonts w:ascii="Arial" w:hAnsi="Arial" w:cs="Arial"/>
                <w:sz w:val="24"/>
                <w:szCs w:val="24"/>
                <w:lang w:eastAsia="ru-RU"/>
              </w:rPr>
              <w:t xml:space="preserve"> особенности предоставлен-</w:t>
            </w:r>
            <w:proofErr w:type="spellStart"/>
            <w:r w:rsidRPr="004D6C0E">
              <w:rPr>
                <w:rFonts w:ascii="Arial" w:hAnsi="Arial" w:cs="Arial"/>
                <w:sz w:val="24"/>
                <w:szCs w:val="24"/>
                <w:lang w:eastAsia="ru-RU"/>
              </w:rPr>
              <w:t>ных</w:t>
            </w:r>
            <w:proofErr w:type="spellEnd"/>
            <w:r w:rsidRPr="004D6C0E">
              <w:rPr>
                <w:rFonts w:ascii="Arial" w:hAnsi="Arial" w:cs="Arial"/>
                <w:sz w:val="24"/>
                <w:szCs w:val="24"/>
                <w:lang w:eastAsia="ru-RU"/>
              </w:rPr>
              <w:t xml:space="preserve"> отдельным категориям плательщиков налогов преимуществ по сравнению с другими </w:t>
            </w:r>
            <w:proofErr w:type="spellStart"/>
            <w:r w:rsidRPr="004D6C0E">
              <w:rPr>
                <w:rFonts w:ascii="Arial" w:hAnsi="Arial" w:cs="Arial"/>
                <w:sz w:val="24"/>
                <w:szCs w:val="24"/>
                <w:lang w:eastAsia="ru-RU"/>
              </w:rPr>
              <w:t>плательщи-ками</w:t>
            </w:r>
            <w:proofErr w:type="spellEnd"/>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Размер налоговой ставки, в пределах которой </w:t>
            </w:r>
            <w:proofErr w:type="spellStart"/>
            <w:r w:rsidRPr="004D6C0E">
              <w:rPr>
                <w:rFonts w:ascii="Arial" w:hAnsi="Arial" w:cs="Arial"/>
                <w:sz w:val="24"/>
                <w:szCs w:val="24"/>
                <w:lang w:eastAsia="ru-RU"/>
              </w:rPr>
              <w:t>предоставля-ются</w:t>
            </w:r>
            <w:proofErr w:type="spellEnd"/>
            <w:r w:rsidRPr="004D6C0E">
              <w:rPr>
                <w:rFonts w:ascii="Arial" w:hAnsi="Arial" w:cs="Arial"/>
                <w:sz w:val="24"/>
                <w:szCs w:val="24"/>
                <w:lang w:eastAsia="ru-RU"/>
              </w:rPr>
              <w:t xml:space="preserve"> налоговые льготы, освобождения и иные преференции по налогам</w:t>
            </w:r>
          </w:p>
        </w:tc>
        <w:tc>
          <w:tcPr>
            <w:tcW w:w="4110"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Показатель (индикатор) достижения целей муниципальных программ Семеновского сельского поселения и (или) целей социально-экономической политики Семеновского сельского поселения, не относящихся к муниципальным программам Семеновского сельского поселения, в связи с предоставлением налоговых льгот, освобождений и иных преференций по налогам</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09" w:history="1">
              <w:r w:rsidR="008F6B95" w:rsidRPr="004D6C0E">
                <w:rPr>
                  <w:rFonts w:ascii="Arial" w:hAnsi="Arial" w:cs="Arial"/>
                  <w:sz w:val="24"/>
                  <w:szCs w:val="24"/>
                  <w:lang w:eastAsia="ru-RU"/>
                </w:rPr>
                <w:t>&lt;3&gt;</w:t>
              </w:r>
            </w:hyperlink>
          </w:p>
        </w:tc>
      </w:tr>
      <w:tr w:rsidR="008F6B95" w:rsidRPr="004D6C0E" w:rsidTr="00506267">
        <w:tc>
          <w:tcPr>
            <w:tcW w:w="190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11</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12</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13</w:t>
            </w: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14</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15</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16</w:t>
            </w:r>
          </w:p>
        </w:tc>
        <w:tc>
          <w:tcPr>
            <w:tcW w:w="4110"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17</w:t>
            </w:r>
          </w:p>
        </w:tc>
      </w:tr>
      <w:tr w:rsidR="008F6B95" w:rsidRPr="004D6C0E" w:rsidTr="00506267">
        <w:tc>
          <w:tcPr>
            <w:tcW w:w="1905"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559"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701"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4110"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r>
    </w:tbl>
    <w:p w:rsidR="008F6B95" w:rsidRPr="004D6C0E" w:rsidRDefault="008F6B95" w:rsidP="004D6C0E">
      <w:pPr>
        <w:widowControl w:val="0"/>
        <w:autoSpaceDE w:val="0"/>
        <w:autoSpaceDN w:val="0"/>
        <w:spacing w:after="0" w:line="240" w:lineRule="auto"/>
        <w:ind w:firstLine="540"/>
        <w:jc w:val="right"/>
        <w:rPr>
          <w:rFonts w:ascii="Arial" w:hAnsi="Arial" w:cs="Arial"/>
          <w:sz w:val="24"/>
          <w:szCs w:val="24"/>
          <w:lang w:eastAsia="ru-RU"/>
        </w:rPr>
      </w:pPr>
      <w:r w:rsidRPr="004D6C0E">
        <w:rPr>
          <w:rFonts w:ascii="Arial" w:hAnsi="Arial" w:cs="Arial"/>
          <w:sz w:val="24"/>
          <w:szCs w:val="24"/>
          <w:lang w:eastAsia="ru-RU"/>
        </w:rPr>
        <w:t>Продолжение таблицы</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7"/>
        <w:gridCol w:w="1134"/>
        <w:gridCol w:w="1134"/>
        <w:gridCol w:w="1134"/>
        <w:gridCol w:w="1134"/>
        <w:gridCol w:w="992"/>
        <w:gridCol w:w="1134"/>
        <w:gridCol w:w="993"/>
        <w:gridCol w:w="1275"/>
        <w:gridCol w:w="1134"/>
        <w:gridCol w:w="1701"/>
      </w:tblGrid>
      <w:tr w:rsidR="008F6B95" w:rsidRPr="004D6C0E" w:rsidTr="00506267">
        <w:tc>
          <w:tcPr>
            <w:tcW w:w="3039"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Целевые характеристики 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c>
          <w:tcPr>
            <w:tcW w:w="11765" w:type="dxa"/>
            <w:gridSpan w:val="10"/>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Фискальные характеристики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r>
      <w:tr w:rsidR="008F6B95" w:rsidRPr="004D6C0E" w:rsidTr="00506267">
        <w:tc>
          <w:tcPr>
            <w:tcW w:w="1622"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Код вида </w:t>
            </w:r>
            <w:proofErr w:type="spellStart"/>
            <w:r w:rsidRPr="004D6C0E">
              <w:rPr>
                <w:rFonts w:ascii="Arial" w:hAnsi="Arial" w:cs="Arial"/>
                <w:sz w:val="24"/>
                <w:szCs w:val="24"/>
                <w:lang w:eastAsia="ru-RU"/>
              </w:rPr>
              <w:t>экономичес</w:t>
            </w:r>
            <w:proofErr w:type="spellEnd"/>
            <w:r w:rsidRPr="004D6C0E">
              <w:rPr>
                <w:rFonts w:ascii="Arial" w:hAnsi="Arial" w:cs="Arial"/>
                <w:sz w:val="24"/>
                <w:szCs w:val="24"/>
                <w:lang w:eastAsia="ru-RU"/>
              </w:rPr>
              <w:t xml:space="preserve">-кой деятельности (по </w:t>
            </w:r>
            <w:hyperlink r:id="rId16" w:history="1">
              <w:r w:rsidRPr="004D6C0E">
                <w:rPr>
                  <w:rFonts w:ascii="Arial" w:hAnsi="Arial" w:cs="Arial"/>
                  <w:sz w:val="24"/>
                  <w:szCs w:val="24"/>
                  <w:lang w:eastAsia="ru-RU"/>
                </w:rPr>
                <w:t>ОКВЭД</w:t>
              </w:r>
            </w:hyperlink>
            <w:r w:rsidRPr="004D6C0E">
              <w:rPr>
                <w:rFonts w:ascii="Arial" w:hAnsi="Arial" w:cs="Arial"/>
                <w:sz w:val="24"/>
                <w:szCs w:val="24"/>
                <w:lang w:eastAsia="ru-RU"/>
              </w:rPr>
              <w:t xml:space="preserve">), к которому относится налоговый расход </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0" w:history="1">
              <w:r w:rsidR="008F6B95" w:rsidRPr="004D6C0E">
                <w:rPr>
                  <w:rFonts w:ascii="Arial" w:hAnsi="Arial" w:cs="Arial"/>
                  <w:sz w:val="24"/>
                  <w:szCs w:val="24"/>
                  <w:lang w:eastAsia="ru-RU"/>
                </w:rPr>
                <w:t>&lt;4&gt;</w:t>
              </w:r>
            </w:hyperlink>
          </w:p>
        </w:tc>
        <w:tc>
          <w:tcPr>
            <w:tcW w:w="1417"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roofErr w:type="spellStart"/>
            <w:r w:rsidRPr="004D6C0E">
              <w:rPr>
                <w:rFonts w:ascii="Arial" w:hAnsi="Arial" w:cs="Arial"/>
                <w:sz w:val="24"/>
                <w:szCs w:val="24"/>
                <w:lang w:eastAsia="ru-RU"/>
              </w:rPr>
              <w:t>Принадлеж-ность</w:t>
            </w:r>
            <w:proofErr w:type="spellEnd"/>
            <w:r w:rsidRPr="004D6C0E">
              <w:rPr>
                <w:rFonts w:ascii="Arial" w:hAnsi="Arial" w:cs="Arial"/>
                <w:sz w:val="24"/>
                <w:szCs w:val="24"/>
                <w:lang w:eastAsia="ru-RU"/>
              </w:rPr>
              <w:t xml:space="preserve"> налогового расхода к группе полномочий </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1" w:history="1">
              <w:r w:rsidR="008F6B95" w:rsidRPr="004D6C0E">
                <w:rPr>
                  <w:rFonts w:ascii="Arial" w:hAnsi="Arial" w:cs="Arial"/>
                  <w:sz w:val="24"/>
                  <w:szCs w:val="24"/>
                  <w:lang w:eastAsia="ru-RU"/>
                </w:rPr>
                <w:t>&lt;5&gt;</w:t>
              </w:r>
            </w:hyperlink>
          </w:p>
        </w:tc>
        <w:tc>
          <w:tcPr>
            <w:tcW w:w="2268"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Объем налоговых льгот, освобождений и иных преференций, предоставленных для плательщиков налогов, в соответствии с</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НПА Семеновского сельского поселения</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 (тыс. рублей)</w:t>
            </w:r>
          </w:p>
        </w:tc>
        <w:tc>
          <w:tcPr>
            <w:tcW w:w="2268"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Оценка объема предоставленных налоговых льгот, освобождений и иных преференций для плательщиков налогов </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(тыс. рублей)</w:t>
            </w:r>
          </w:p>
        </w:tc>
        <w:tc>
          <w:tcPr>
            <w:tcW w:w="3119" w:type="dxa"/>
            <w:gridSpan w:val="3"/>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Прогноз объема предоставленных налоговых льгот, освобождений и иных преференций для плательщиков налогов </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(тыс. рублей)</w:t>
            </w:r>
          </w:p>
        </w:tc>
        <w:tc>
          <w:tcPr>
            <w:tcW w:w="2409"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Численность плательщиков налогов, воспользовавшихся налоговой льготой, освобождением и иной преференцией, установленными </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НПА Семеновского сельского поселения</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(единиц)</w:t>
            </w:r>
          </w:p>
        </w:tc>
        <w:tc>
          <w:tcPr>
            <w:tcW w:w="1701"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Результаты оценки </w:t>
            </w:r>
            <w:proofErr w:type="spellStart"/>
            <w:r w:rsidRPr="004D6C0E">
              <w:rPr>
                <w:rFonts w:ascii="Arial" w:hAnsi="Arial" w:cs="Arial"/>
                <w:sz w:val="24"/>
                <w:szCs w:val="24"/>
                <w:lang w:eastAsia="ru-RU"/>
              </w:rPr>
              <w:t>эффектив-ности</w:t>
            </w:r>
            <w:proofErr w:type="spellEnd"/>
            <w:r w:rsidRPr="004D6C0E">
              <w:rPr>
                <w:rFonts w:ascii="Arial" w:hAnsi="Arial" w:cs="Arial"/>
                <w:sz w:val="24"/>
                <w:szCs w:val="24"/>
                <w:lang w:eastAsia="ru-RU"/>
              </w:rPr>
              <w:t xml:space="preserve"> налогового расхода</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2" w:history="1">
              <w:r w:rsidR="008F6B95" w:rsidRPr="004D6C0E">
                <w:rPr>
                  <w:rFonts w:ascii="Arial" w:hAnsi="Arial" w:cs="Arial"/>
                  <w:sz w:val="24"/>
                  <w:szCs w:val="24"/>
                  <w:lang w:eastAsia="ru-RU"/>
                </w:rPr>
                <w:t>&lt;6&gt;</w:t>
              </w:r>
            </w:hyperlink>
          </w:p>
        </w:tc>
      </w:tr>
      <w:tr w:rsidR="008F6B95" w:rsidRPr="004D6C0E" w:rsidTr="00506267">
        <w:tc>
          <w:tcPr>
            <w:tcW w:w="1622" w:type="dxa"/>
            <w:vMerge/>
          </w:tcPr>
          <w:p w:rsidR="008F6B95" w:rsidRPr="004D6C0E" w:rsidRDefault="008F6B95" w:rsidP="004D6C0E">
            <w:pPr>
              <w:spacing w:after="120" w:line="360" w:lineRule="auto"/>
              <w:rPr>
                <w:rFonts w:ascii="Arial" w:hAnsi="Arial" w:cs="Arial"/>
                <w:sz w:val="24"/>
                <w:szCs w:val="24"/>
              </w:rPr>
            </w:pPr>
          </w:p>
        </w:tc>
        <w:tc>
          <w:tcPr>
            <w:tcW w:w="1417" w:type="dxa"/>
            <w:vMerge/>
          </w:tcPr>
          <w:p w:rsidR="008F6B95" w:rsidRPr="004D6C0E" w:rsidRDefault="008F6B95" w:rsidP="004D6C0E">
            <w:pPr>
              <w:spacing w:after="120" w:line="360" w:lineRule="auto"/>
              <w:rPr>
                <w:rFonts w:ascii="Arial" w:hAnsi="Arial" w:cs="Arial"/>
                <w:sz w:val="24"/>
                <w:szCs w:val="24"/>
              </w:rPr>
            </w:pP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за год, пред-шест-</w:t>
            </w:r>
            <w:proofErr w:type="spellStart"/>
            <w:r w:rsidRPr="004D6C0E">
              <w:rPr>
                <w:rFonts w:ascii="Arial" w:hAnsi="Arial" w:cs="Arial"/>
                <w:sz w:val="24"/>
                <w:szCs w:val="24"/>
                <w:lang w:eastAsia="ru-RU"/>
              </w:rPr>
              <w:t>вующий</w:t>
            </w:r>
            <w:proofErr w:type="spellEnd"/>
            <w:r w:rsidRPr="004D6C0E">
              <w:rPr>
                <w:rFonts w:ascii="Arial" w:hAnsi="Arial" w:cs="Arial"/>
                <w:sz w:val="24"/>
                <w:szCs w:val="24"/>
                <w:lang w:eastAsia="ru-RU"/>
              </w:rPr>
              <w:t xml:space="preserve"> </w:t>
            </w:r>
            <w:r w:rsidRPr="004D6C0E">
              <w:rPr>
                <w:rFonts w:ascii="Arial" w:hAnsi="Arial" w:cs="Arial"/>
                <w:sz w:val="24"/>
                <w:szCs w:val="24"/>
                <w:lang w:eastAsia="ru-RU"/>
              </w:rPr>
              <w:lastRenderedPageBreak/>
              <w:t>отчет-ному году</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за отчет-</w:t>
            </w:r>
            <w:proofErr w:type="spellStart"/>
            <w:r w:rsidRPr="004D6C0E">
              <w:rPr>
                <w:rFonts w:ascii="Arial" w:hAnsi="Arial" w:cs="Arial"/>
                <w:sz w:val="24"/>
                <w:szCs w:val="24"/>
                <w:lang w:eastAsia="ru-RU"/>
              </w:rPr>
              <w:t>ный</w:t>
            </w:r>
            <w:proofErr w:type="spellEnd"/>
            <w:r w:rsidRPr="004D6C0E">
              <w:rPr>
                <w:rFonts w:ascii="Arial" w:hAnsi="Arial" w:cs="Arial"/>
                <w:sz w:val="24"/>
                <w:szCs w:val="24"/>
                <w:lang w:eastAsia="ru-RU"/>
              </w:rPr>
              <w:t xml:space="preserve"> год</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на текущий </w:t>
            </w:r>
            <w:proofErr w:type="spellStart"/>
            <w:r w:rsidRPr="004D6C0E">
              <w:rPr>
                <w:rFonts w:ascii="Arial" w:hAnsi="Arial" w:cs="Arial"/>
                <w:sz w:val="24"/>
                <w:szCs w:val="24"/>
                <w:lang w:eastAsia="ru-RU"/>
              </w:rPr>
              <w:t>финансо</w:t>
            </w:r>
            <w:proofErr w:type="spellEnd"/>
            <w:r w:rsidRPr="004D6C0E">
              <w:rPr>
                <w:rFonts w:ascii="Arial" w:hAnsi="Arial" w:cs="Arial"/>
                <w:sz w:val="24"/>
                <w:szCs w:val="24"/>
                <w:lang w:eastAsia="ru-RU"/>
              </w:rPr>
              <w:t>-вый год</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на </w:t>
            </w:r>
            <w:proofErr w:type="spellStart"/>
            <w:r w:rsidRPr="004D6C0E">
              <w:rPr>
                <w:rFonts w:ascii="Arial" w:hAnsi="Arial" w:cs="Arial"/>
                <w:sz w:val="24"/>
                <w:szCs w:val="24"/>
                <w:lang w:eastAsia="ru-RU"/>
              </w:rPr>
              <w:t>очеред</w:t>
            </w:r>
            <w:proofErr w:type="spellEnd"/>
            <w:r w:rsidRPr="004D6C0E">
              <w:rPr>
                <w:rFonts w:ascii="Arial" w:hAnsi="Arial" w:cs="Arial"/>
                <w:sz w:val="24"/>
                <w:szCs w:val="24"/>
                <w:lang w:eastAsia="ru-RU"/>
              </w:rPr>
              <w:t xml:space="preserve">-ной </w:t>
            </w:r>
            <w:proofErr w:type="spellStart"/>
            <w:r w:rsidRPr="004D6C0E">
              <w:rPr>
                <w:rFonts w:ascii="Arial" w:hAnsi="Arial" w:cs="Arial"/>
                <w:sz w:val="24"/>
                <w:szCs w:val="24"/>
                <w:lang w:eastAsia="ru-RU"/>
              </w:rPr>
              <w:t>финан-</w:t>
            </w:r>
            <w:r w:rsidRPr="004D6C0E">
              <w:rPr>
                <w:rFonts w:ascii="Arial" w:hAnsi="Arial" w:cs="Arial"/>
                <w:sz w:val="24"/>
                <w:szCs w:val="24"/>
                <w:lang w:eastAsia="ru-RU"/>
              </w:rPr>
              <w:lastRenderedPageBreak/>
              <w:t>совый</w:t>
            </w:r>
            <w:proofErr w:type="spellEnd"/>
            <w:r w:rsidRPr="004D6C0E">
              <w:rPr>
                <w:rFonts w:ascii="Arial" w:hAnsi="Arial" w:cs="Arial"/>
                <w:sz w:val="24"/>
                <w:szCs w:val="24"/>
                <w:lang w:eastAsia="ru-RU"/>
              </w:rPr>
              <w:t xml:space="preserve"> год</w:t>
            </w:r>
          </w:p>
        </w:tc>
        <w:tc>
          <w:tcPr>
            <w:tcW w:w="99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 xml:space="preserve">на 1-й год </w:t>
            </w:r>
            <w:proofErr w:type="spellStart"/>
            <w:r w:rsidRPr="004D6C0E">
              <w:rPr>
                <w:rFonts w:ascii="Arial" w:hAnsi="Arial" w:cs="Arial"/>
                <w:sz w:val="24"/>
                <w:szCs w:val="24"/>
                <w:lang w:eastAsia="ru-RU"/>
              </w:rPr>
              <w:t>плано-вого</w:t>
            </w:r>
            <w:proofErr w:type="spellEnd"/>
            <w:r w:rsidRPr="004D6C0E">
              <w:rPr>
                <w:rFonts w:ascii="Arial" w:hAnsi="Arial" w:cs="Arial"/>
                <w:sz w:val="24"/>
                <w:szCs w:val="24"/>
                <w:lang w:eastAsia="ru-RU"/>
              </w:rPr>
              <w:t xml:space="preserve"> </w:t>
            </w:r>
            <w:r w:rsidRPr="004D6C0E">
              <w:rPr>
                <w:rFonts w:ascii="Arial" w:hAnsi="Arial" w:cs="Arial"/>
                <w:sz w:val="24"/>
                <w:szCs w:val="24"/>
                <w:lang w:eastAsia="ru-RU"/>
              </w:rPr>
              <w:lastRenderedPageBreak/>
              <w:t>периода</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на 2-й год планово-</w:t>
            </w:r>
            <w:proofErr w:type="spellStart"/>
            <w:r w:rsidRPr="004D6C0E">
              <w:rPr>
                <w:rFonts w:ascii="Arial" w:hAnsi="Arial" w:cs="Arial"/>
                <w:sz w:val="24"/>
                <w:szCs w:val="24"/>
                <w:lang w:eastAsia="ru-RU"/>
              </w:rPr>
              <w:t>го</w:t>
            </w:r>
            <w:proofErr w:type="spellEnd"/>
            <w:r w:rsidRPr="004D6C0E">
              <w:rPr>
                <w:rFonts w:ascii="Arial" w:hAnsi="Arial" w:cs="Arial"/>
                <w:sz w:val="24"/>
                <w:szCs w:val="24"/>
                <w:lang w:eastAsia="ru-RU"/>
              </w:rPr>
              <w:t xml:space="preserve"> </w:t>
            </w:r>
            <w:r w:rsidRPr="004D6C0E">
              <w:rPr>
                <w:rFonts w:ascii="Arial" w:hAnsi="Arial" w:cs="Arial"/>
                <w:sz w:val="24"/>
                <w:szCs w:val="24"/>
                <w:lang w:eastAsia="ru-RU"/>
              </w:rPr>
              <w:lastRenderedPageBreak/>
              <w:t>периода</w:t>
            </w:r>
          </w:p>
        </w:tc>
        <w:tc>
          <w:tcPr>
            <w:tcW w:w="99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 xml:space="preserve">на 3-й год </w:t>
            </w:r>
            <w:proofErr w:type="spellStart"/>
            <w:r w:rsidRPr="004D6C0E">
              <w:rPr>
                <w:rFonts w:ascii="Arial" w:hAnsi="Arial" w:cs="Arial"/>
                <w:sz w:val="24"/>
                <w:szCs w:val="24"/>
                <w:lang w:eastAsia="ru-RU"/>
              </w:rPr>
              <w:t>плано-вого</w:t>
            </w:r>
            <w:proofErr w:type="spellEnd"/>
            <w:r w:rsidRPr="004D6C0E">
              <w:rPr>
                <w:rFonts w:ascii="Arial" w:hAnsi="Arial" w:cs="Arial"/>
                <w:sz w:val="24"/>
                <w:szCs w:val="24"/>
                <w:lang w:eastAsia="ru-RU"/>
              </w:rPr>
              <w:t xml:space="preserve"> </w:t>
            </w:r>
            <w:r w:rsidRPr="004D6C0E">
              <w:rPr>
                <w:rFonts w:ascii="Arial" w:hAnsi="Arial" w:cs="Arial"/>
                <w:sz w:val="24"/>
                <w:szCs w:val="24"/>
                <w:lang w:eastAsia="ru-RU"/>
              </w:rPr>
              <w:lastRenderedPageBreak/>
              <w:t>периода</w:t>
            </w:r>
          </w:p>
        </w:tc>
        <w:tc>
          <w:tcPr>
            <w:tcW w:w="127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 xml:space="preserve">за год, </w:t>
            </w:r>
            <w:proofErr w:type="spellStart"/>
            <w:r w:rsidRPr="004D6C0E">
              <w:rPr>
                <w:rFonts w:ascii="Arial" w:hAnsi="Arial" w:cs="Arial"/>
                <w:sz w:val="24"/>
                <w:szCs w:val="24"/>
                <w:lang w:eastAsia="ru-RU"/>
              </w:rPr>
              <w:t>предшест-вующий</w:t>
            </w:r>
            <w:proofErr w:type="spellEnd"/>
            <w:r w:rsidRPr="004D6C0E">
              <w:rPr>
                <w:rFonts w:ascii="Arial" w:hAnsi="Arial" w:cs="Arial"/>
                <w:sz w:val="24"/>
                <w:szCs w:val="24"/>
                <w:lang w:eastAsia="ru-RU"/>
              </w:rPr>
              <w:t xml:space="preserve"> отчетном</w:t>
            </w:r>
            <w:r w:rsidRPr="004D6C0E">
              <w:rPr>
                <w:rFonts w:ascii="Arial" w:hAnsi="Arial" w:cs="Arial"/>
                <w:sz w:val="24"/>
                <w:szCs w:val="24"/>
                <w:lang w:eastAsia="ru-RU"/>
              </w:rPr>
              <w:lastRenderedPageBreak/>
              <w:t>у году</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за отчетный год</w:t>
            </w:r>
          </w:p>
        </w:tc>
        <w:tc>
          <w:tcPr>
            <w:tcW w:w="1701" w:type="dxa"/>
            <w:vMerge/>
          </w:tcPr>
          <w:p w:rsidR="008F6B95" w:rsidRPr="004D6C0E" w:rsidRDefault="008F6B95" w:rsidP="004D6C0E">
            <w:pPr>
              <w:spacing w:after="120" w:line="360" w:lineRule="auto"/>
              <w:rPr>
                <w:rFonts w:ascii="Arial" w:hAnsi="Arial" w:cs="Arial"/>
                <w:sz w:val="24"/>
                <w:szCs w:val="24"/>
              </w:rPr>
            </w:pPr>
          </w:p>
        </w:tc>
      </w:tr>
      <w:tr w:rsidR="008F6B95" w:rsidRPr="004D6C0E" w:rsidTr="00506267">
        <w:tc>
          <w:tcPr>
            <w:tcW w:w="162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18</w:t>
            </w:r>
          </w:p>
        </w:tc>
        <w:tc>
          <w:tcPr>
            <w:tcW w:w="141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19</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20</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21</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22</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23</w:t>
            </w:r>
          </w:p>
        </w:tc>
        <w:tc>
          <w:tcPr>
            <w:tcW w:w="99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24</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25</w:t>
            </w:r>
          </w:p>
        </w:tc>
        <w:tc>
          <w:tcPr>
            <w:tcW w:w="99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26</w:t>
            </w:r>
          </w:p>
        </w:tc>
        <w:tc>
          <w:tcPr>
            <w:tcW w:w="127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27</w:t>
            </w:r>
          </w:p>
        </w:tc>
        <w:tc>
          <w:tcPr>
            <w:tcW w:w="1134"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28</w:t>
            </w: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29</w:t>
            </w:r>
          </w:p>
        </w:tc>
      </w:tr>
      <w:tr w:rsidR="008F6B95" w:rsidRPr="004D6C0E" w:rsidTr="00506267">
        <w:tc>
          <w:tcPr>
            <w:tcW w:w="1622"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417"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134"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134"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134"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134"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992"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134"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99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275"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134"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701"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r>
    </w:tbl>
    <w:p w:rsidR="008F6B95" w:rsidRPr="004D6C0E" w:rsidRDefault="008F6B95" w:rsidP="004D6C0E">
      <w:pPr>
        <w:widowControl w:val="0"/>
        <w:autoSpaceDE w:val="0"/>
        <w:autoSpaceDN w:val="0"/>
        <w:spacing w:after="0" w:line="240" w:lineRule="auto"/>
        <w:ind w:firstLine="540"/>
        <w:jc w:val="both"/>
        <w:rPr>
          <w:rFonts w:ascii="Arial" w:hAnsi="Arial" w:cs="Arial"/>
          <w:sz w:val="24"/>
          <w:szCs w:val="24"/>
          <w:lang w:eastAsia="ru-RU"/>
        </w:rPr>
      </w:pPr>
      <w:bookmarkStart w:id="5" w:name="P308"/>
      <w:bookmarkEnd w:id="5"/>
      <w:r w:rsidRPr="004D6C0E">
        <w:rPr>
          <w:rFonts w:ascii="Arial" w:hAnsi="Arial" w:cs="Arial"/>
          <w:sz w:val="24"/>
          <w:szCs w:val="24"/>
          <w:lang w:eastAsia="ru-RU"/>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8F6B95" w:rsidRPr="004D6C0E" w:rsidRDefault="008F6B95" w:rsidP="004D6C0E">
      <w:pPr>
        <w:widowControl w:val="0"/>
        <w:autoSpaceDE w:val="0"/>
        <w:autoSpaceDN w:val="0"/>
        <w:spacing w:after="0" w:line="240" w:lineRule="auto"/>
        <w:ind w:firstLine="540"/>
        <w:jc w:val="both"/>
        <w:rPr>
          <w:rFonts w:ascii="Arial" w:hAnsi="Arial" w:cs="Arial"/>
          <w:sz w:val="24"/>
          <w:szCs w:val="24"/>
          <w:lang w:eastAsia="ru-RU"/>
        </w:rPr>
      </w:pPr>
      <w:bookmarkStart w:id="6" w:name="P309"/>
      <w:bookmarkEnd w:id="6"/>
      <w:r w:rsidRPr="004D6C0E">
        <w:rPr>
          <w:rFonts w:ascii="Arial" w:hAnsi="Arial" w:cs="Arial"/>
          <w:sz w:val="24"/>
          <w:szCs w:val="24"/>
          <w:lang w:eastAsia="ru-RU"/>
        </w:rPr>
        <w:t xml:space="preserve">2. Целевая категория налогового расхода (стимулирующая, социальная, техническая) указывается в соответствии с </w:t>
      </w:r>
      <w:hyperlink r:id="rId17" w:history="1">
        <w:r w:rsidRPr="004D6C0E">
          <w:rPr>
            <w:rFonts w:ascii="Arial" w:hAnsi="Arial" w:cs="Arial"/>
            <w:sz w:val="24"/>
            <w:szCs w:val="24"/>
            <w:lang w:eastAsia="ru-RU"/>
          </w:rPr>
          <w:t>постановлением</w:t>
        </w:r>
      </w:hyperlink>
      <w:r w:rsidRPr="004D6C0E">
        <w:rPr>
          <w:rFonts w:ascii="Arial" w:hAnsi="Arial" w:cs="Arial"/>
          <w:sz w:val="24"/>
          <w:szCs w:val="24"/>
          <w:lang w:eastAsia="ru-RU"/>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8F6B95" w:rsidRPr="004D6C0E" w:rsidRDefault="008F6B95" w:rsidP="004D6C0E">
      <w:pPr>
        <w:widowControl w:val="0"/>
        <w:autoSpaceDE w:val="0"/>
        <w:autoSpaceDN w:val="0"/>
        <w:spacing w:after="0" w:line="240" w:lineRule="auto"/>
        <w:ind w:firstLine="540"/>
        <w:jc w:val="both"/>
        <w:rPr>
          <w:rFonts w:ascii="Arial" w:hAnsi="Arial" w:cs="Arial"/>
          <w:sz w:val="24"/>
          <w:szCs w:val="24"/>
          <w:lang w:eastAsia="ru-RU"/>
        </w:rPr>
      </w:pPr>
      <w:bookmarkStart w:id="7" w:name="P310"/>
      <w:bookmarkEnd w:id="7"/>
      <w:r w:rsidRPr="004D6C0E">
        <w:rPr>
          <w:rFonts w:ascii="Arial" w:hAnsi="Arial" w:cs="Arial"/>
          <w:sz w:val="24"/>
          <w:szCs w:val="24"/>
          <w:lang w:eastAsia="ru-RU"/>
        </w:rPr>
        <w:t xml:space="preserve">3. Указываются: наименование муниципальной программы Семеновского сельского поселения Калачеевского муниципального района Воронежской области (подпрограммы, основного мероприятия), наименование показателя (индикатора) достижения целей государственной программы Воронежской области и (или) целей социально-экономической политики Воронежской области, не относящихся к муниципальным  программам Семеновского сельского поселения Калачеевского муниципального района Воронежской области, за отчетный период. </w:t>
      </w:r>
    </w:p>
    <w:p w:rsidR="008F6B95" w:rsidRPr="004D6C0E" w:rsidRDefault="008F6B95" w:rsidP="004D6C0E">
      <w:pPr>
        <w:widowControl w:val="0"/>
        <w:autoSpaceDE w:val="0"/>
        <w:autoSpaceDN w:val="0"/>
        <w:spacing w:after="0" w:line="240" w:lineRule="auto"/>
        <w:ind w:firstLine="540"/>
        <w:jc w:val="both"/>
        <w:rPr>
          <w:rFonts w:ascii="Arial" w:hAnsi="Arial" w:cs="Arial"/>
          <w:sz w:val="24"/>
          <w:szCs w:val="24"/>
          <w:lang w:eastAsia="ru-RU"/>
        </w:rPr>
      </w:pPr>
      <w:r w:rsidRPr="004D6C0E">
        <w:rPr>
          <w:rFonts w:ascii="Arial" w:hAnsi="Arial" w:cs="Arial"/>
          <w:sz w:val="24"/>
          <w:szCs w:val="24"/>
          <w:lang w:eastAsia="ru-RU"/>
        </w:rPr>
        <w:t xml:space="preserve">4. </w:t>
      </w:r>
      <w:hyperlink r:id="rId18" w:history="1">
        <w:r w:rsidRPr="004D6C0E">
          <w:rPr>
            <w:rFonts w:ascii="Arial" w:hAnsi="Arial" w:cs="Arial"/>
            <w:sz w:val="24"/>
            <w:szCs w:val="24"/>
            <w:lang w:eastAsia="ru-RU"/>
          </w:rPr>
          <w:t>ОКВЭД</w:t>
        </w:r>
      </w:hyperlink>
      <w:r w:rsidRPr="004D6C0E">
        <w:rPr>
          <w:rFonts w:ascii="Arial" w:hAnsi="Arial" w:cs="Arial"/>
          <w:sz w:val="24"/>
          <w:szCs w:val="24"/>
          <w:lang w:eastAsia="ru-RU"/>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8F6B95" w:rsidRPr="004D6C0E" w:rsidRDefault="008F6B95" w:rsidP="004D6C0E">
      <w:pPr>
        <w:widowControl w:val="0"/>
        <w:autoSpaceDE w:val="0"/>
        <w:autoSpaceDN w:val="0"/>
        <w:spacing w:after="0" w:line="240" w:lineRule="auto"/>
        <w:ind w:firstLine="540"/>
        <w:jc w:val="both"/>
        <w:rPr>
          <w:rFonts w:ascii="Arial" w:hAnsi="Arial" w:cs="Arial"/>
          <w:sz w:val="24"/>
          <w:szCs w:val="24"/>
          <w:lang w:eastAsia="ru-RU"/>
        </w:rPr>
      </w:pPr>
      <w:bookmarkStart w:id="8" w:name="P311"/>
      <w:bookmarkEnd w:id="8"/>
      <w:r w:rsidRPr="004D6C0E">
        <w:rPr>
          <w:rFonts w:ascii="Arial" w:hAnsi="Arial" w:cs="Arial"/>
          <w:sz w:val="24"/>
          <w:szCs w:val="24"/>
          <w:lang w:eastAsia="ru-RU"/>
        </w:rPr>
        <w:t xml:space="preserve">5. Группа полномочий устанавливается в соответствии с </w:t>
      </w:r>
      <w:hyperlink r:id="rId19" w:history="1">
        <w:r w:rsidRPr="004D6C0E">
          <w:rPr>
            <w:rFonts w:ascii="Arial" w:hAnsi="Arial" w:cs="Arial"/>
            <w:sz w:val="24"/>
            <w:szCs w:val="24"/>
            <w:lang w:eastAsia="ru-RU"/>
          </w:rPr>
          <w:t>методикой</w:t>
        </w:r>
      </w:hyperlink>
      <w:r w:rsidRPr="004D6C0E">
        <w:rPr>
          <w:rFonts w:ascii="Arial" w:hAnsi="Arial" w:cs="Arial"/>
          <w:sz w:val="24"/>
          <w:szCs w:val="24"/>
          <w:lang w:eastAsia="ru-RU"/>
        </w:rPr>
        <w:t xml:space="preserve">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w:t>
      </w:r>
    </w:p>
    <w:p w:rsidR="008F6B95" w:rsidRDefault="008F6B95" w:rsidP="00520AA3">
      <w:pPr>
        <w:widowControl w:val="0"/>
        <w:autoSpaceDE w:val="0"/>
        <w:autoSpaceDN w:val="0"/>
        <w:spacing w:after="0" w:line="240" w:lineRule="auto"/>
        <w:ind w:firstLine="540"/>
        <w:jc w:val="both"/>
        <w:rPr>
          <w:rFonts w:ascii="Arial" w:hAnsi="Arial" w:cs="Arial"/>
          <w:sz w:val="24"/>
          <w:szCs w:val="24"/>
          <w:lang w:eastAsia="ru-RU"/>
        </w:rPr>
      </w:pPr>
      <w:bookmarkStart w:id="9" w:name="P312"/>
      <w:bookmarkEnd w:id="9"/>
      <w:r w:rsidRPr="004D6C0E">
        <w:rPr>
          <w:rFonts w:ascii="Arial" w:hAnsi="Arial" w:cs="Arial"/>
          <w:sz w:val="24"/>
          <w:szCs w:val="24"/>
          <w:lang w:eastAsia="ru-RU"/>
        </w:rPr>
        <w:t>6. Результаты оценки эффективности налогового расхода должны содержать: значение показателя (индикатора) достижения целей муниципальной программы Семеновского сельского поселения и (или) целей социально-экономической политики Семеновского сельского поселения Калачеевского муниципального района Воронежской области, не относящихся к муниципальным программам Семеновского сельского поселения,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8F6B95" w:rsidRPr="004D6C0E" w:rsidRDefault="008F6B95" w:rsidP="00520AA3">
      <w:pPr>
        <w:widowControl w:val="0"/>
        <w:autoSpaceDE w:val="0"/>
        <w:autoSpaceDN w:val="0"/>
        <w:spacing w:after="0" w:line="240" w:lineRule="auto"/>
        <w:ind w:firstLine="540"/>
        <w:jc w:val="both"/>
        <w:rPr>
          <w:rFonts w:ascii="Arial" w:hAnsi="Arial" w:cs="Arial"/>
          <w:sz w:val="24"/>
          <w:szCs w:val="24"/>
        </w:rPr>
      </w:pPr>
      <w:r>
        <w:rPr>
          <w:rFonts w:ascii="Arial" w:hAnsi="Arial" w:cs="Arial"/>
          <w:sz w:val="24"/>
          <w:szCs w:val="24"/>
          <w:lang w:eastAsia="ru-RU"/>
        </w:rPr>
        <w:lastRenderedPageBreak/>
        <w:t xml:space="preserve">                                                                                                                                                                                         </w:t>
      </w:r>
      <w:r w:rsidRPr="004D6C0E">
        <w:rPr>
          <w:rFonts w:ascii="Arial" w:hAnsi="Arial" w:cs="Arial"/>
          <w:sz w:val="24"/>
          <w:szCs w:val="24"/>
        </w:rPr>
        <w:t>Приложение 2</w:t>
      </w:r>
    </w:p>
    <w:p w:rsidR="008F6B95" w:rsidRPr="004D6C0E" w:rsidRDefault="008F6B95" w:rsidP="004D6C0E">
      <w:pPr>
        <w:spacing w:after="0" w:line="240" w:lineRule="auto"/>
        <w:jc w:val="right"/>
        <w:rPr>
          <w:rFonts w:ascii="Arial" w:hAnsi="Arial" w:cs="Arial"/>
          <w:sz w:val="24"/>
          <w:szCs w:val="24"/>
        </w:rPr>
      </w:pPr>
      <w:r w:rsidRPr="004D6C0E">
        <w:rPr>
          <w:rFonts w:ascii="Arial" w:hAnsi="Arial" w:cs="Arial"/>
          <w:sz w:val="24"/>
          <w:szCs w:val="24"/>
        </w:rPr>
        <w:t>к Порядку формирования перечня</w:t>
      </w:r>
    </w:p>
    <w:p w:rsidR="008F6B95" w:rsidRPr="004D6C0E" w:rsidRDefault="008F6B95" w:rsidP="004D6C0E">
      <w:pPr>
        <w:spacing w:after="0" w:line="240" w:lineRule="auto"/>
        <w:jc w:val="right"/>
        <w:rPr>
          <w:rFonts w:ascii="Arial" w:hAnsi="Arial" w:cs="Arial"/>
          <w:sz w:val="24"/>
          <w:szCs w:val="24"/>
        </w:rPr>
      </w:pPr>
      <w:r w:rsidRPr="004D6C0E">
        <w:rPr>
          <w:rFonts w:ascii="Arial" w:hAnsi="Arial" w:cs="Arial"/>
          <w:sz w:val="24"/>
          <w:szCs w:val="24"/>
        </w:rPr>
        <w:t>налоговых расходов и оценки эффективности</w:t>
      </w:r>
    </w:p>
    <w:p w:rsidR="008F6B95" w:rsidRPr="004D6C0E" w:rsidRDefault="008F6B95" w:rsidP="004D6C0E">
      <w:pPr>
        <w:spacing w:after="0" w:line="240" w:lineRule="auto"/>
        <w:jc w:val="right"/>
        <w:rPr>
          <w:rFonts w:ascii="Arial" w:hAnsi="Arial" w:cs="Arial"/>
          <w:sz w:val="24"/>
          <w:szCs w:val="24"/>
        </w:rPr>
      </w:pPr>
      <w:r w:rsidRPr="004D6C0E">
        <w:rPr>
          <w:rFonts w:ascii="Arial" w:hAnsi="Arial" w:cs="Arial"/>
          <w:sz w:val="24"/>
          <w:szCs w:val="24"/>
        </w:rPr>
        <w:t>налоговых расходов,</w:t>
      </w:r>
    </w:p>
    <w:p w:rsidR="008F6B95" w:rsidRPr="004D6C0E" w:rsidRDefault="008F6B95" w:rsidP="004D6C0E">
      <w:pPr>
        <w:spacing w:after="0" w:line="240" w:lineRule="auto"/>
        <w:jc w:val="right"/>
        <w:rPr>
          <w:rFonts w:ascii="Arial" w:hAnsi="Arial" w:cs="Arial"/>
          <w:sz w:val="24"/>
          <w:szCs w:val="24"/>
        </w:rPr>
      </w:pPr>
      <w:r w:rsidRPr="004D6C0E">
        <w:rPr>
          <w:rFonts w:ascii="Arial" w:hAnsi="Arial" w:cs="Arial"/>
          <w:sz w:val="24"/>
          <w:szCs w:val="24"/>
        </w:rPr>
        <w:t>установленных нормативно-правовыми актами</w:t>
      </w:r>
    </w:p>
    <w:p w:rsidR="008F6B95" w:rsidRPr="004D6C0E" w:rsidRDefault="008F6B95" w:rsidP="004D6C0E">
      <w:pPr>
        <w:spacing w:after="0" w:line="240" w:lineRule="auto"/>
        <w:jc w:val="right"/>
        <w:rPr>
          <w:rFonts w:ascii="Arial" w:hAnsi="Arial" w:cs="Arial"/>
          <w:sz w:val="24"/>
          <w:szCs w:val="24"/>
        </w:rPr>
      </w:pPr>
      <w:r w:rsidRPr="004D6C0E">
        <w:rPr>
          <w:rFonts w:ascii="Arial" w:hAnsi="Arial" w:cs="Arial"/>
          <w:sz w:val="24"/>
          <w:szCs w:val="24"/>
        </w:rPr>
        <w:t>Семеновского сельского поселения</w:t>
      </w:r>
    </w:p>
    <w:p w:rsidR="008F6B95" w:rsidRPr="004D6C0E" w:rsidRDefault="008F6B95" w:rsidP="004D6C0E">
      <w:pPr>
        <w:spacing w:after="0" w:line="240" w:lineRule="auto"/>
        <w:jc w:val="right"/>
        <w:rPr>
          <w:rFonts w:ascii="Arial" w:hAnsi="Arial" w:cs="Arial"/>
          <w:sz w:val="24"/>
          <w:szCs w:val="24"/>
        </w:rPr>
      </w:pPr>
      <w:r w:rsidRPr="004D6C0E">
        <w:rPr>
          <w:rFonts w:ascii="Arial" w:hAnsi="Arial" w:cs="Arial"/>
          <w:sz w:val="24"/>
          <w:szCs w:val="24"/>
        </w:rPr>
        <w:t>Калачеевского муниципального района</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Информация о налоговых расходах</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для включения в перечень налоговых расходов, установленных нормативно-правовыми актами</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Семеновского сельского поселения Калачеевского муниципального района</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701"/>
        <w:gridCol w:w="1559"/>
        <w:gridCol w:w="1843"/>
        <w:gridCol w:w="1843"/>
        <w:gridCol w:w="1559"/>
        <w:gridCol w:w="1559"/>
        <w:gridCol w:w="1701"/>
        <w:gridCol w:w="1985"/>
      </w:tblGrid>
      <w:tr w:rsidR="008F6B95" w:rsidRPr="004D6C0E" w:rsidTr="00506267">
        <w:tc>
          <w:tcPr>
            <w:tcW w:w="913"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п/п</w:t>
            </w:r>
          </w:p>
        </w:tc>
        <w:tc>
          <w:tcPr>
            <w:tcW w:w="13750" w:type="dxa"/>
            <w:gridSpan w:val="8"/>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Нормативные характеристики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r>
      <w:tr w:rsidR="008F6B95" w:rsidRPr="004D6C0E" w:rsidTr="00506267">
        <w:tc>
          <w:tcPr>
            <w:tcW w:w="913" w:type="dxa"/>
            <w:vMerge/>
          </w:tcPr>
          <w:p w:rsidR="008F6B95" w:rsidRPr="004D6C0E" w:rsidRDefault="008F6B95" w:rsidP="004D6C0E">
            <w:pPr>
              <w:spacing w:after="120" w:line="360" w:lineRule="auto"/>
              <w:rPr>
                <w:rFonts w:ascii="Arial" w:hAnsi="Arial" w:cs="Arial"/>
                <w:sz w:val="24"/>
                <w:szCs w:val="24"/>
              </w:rPr>
            </w:pPr>
          </w:p>
        </w:tc>
        <w:tc>
          <w:tcPr>
            <w:tcW w:w="3260"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Нормативно-правовые акты</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 их структурные единицы, которыми предусматриваются налоговые льготы, освобождения и иные преференции по налогам</w:t>
            </w:r>
          </w:p>
        </w:tc>
        <w:tc>
          <w:tcPr>
            <w:tcW w:w="1843"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Условия предоставления налоговых льгот, освобождений и иных преференций для плательщиков налогов, установленные НПА</w:t>
            </w:r>
          </w:p>
        </w:tc>
        <w:tc>
          <w:tcPr>
            <w:tcW w:w="1843"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НПА</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08" w:history="1">
              <w:r w:rsidR="008F6B95" w:rsidRPr="004D6C0E">
                <w:rPr>
                  <w:rFonts w:ascii="Arial" w:hAnsi="Arial" w:cs="Arial"/>
                  <w:sz w:val="24"/>
                  <w:szCs w:val="24"/>
                  <w:lang w:eastAsia="ru-RU"/>
                </w:rPr>
                <w:t>&lt;1&gt;</w:t>
              </w:r>
            </w:hyperlink>
          </w:p>
        </w:tc>
        <w:tc>
          <w:tcPr>
            <w:tcW w:w="1559"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Дата вступления в силу положений НПА, </w:t>
            </w:r>
            <w:proofErr w:type="spellStart"/>
            <w:r w:rsidRPr="004D6C0E">
              <w:rPr>
                <w:rFonts w:ascii="Arial" w:hAnsi="Arial" w:cs="Arial"/>
                <w:sz w:val="24"/>
                <w:szCs w:val="24"/>
                <w:lang w:eastAsia="ru-RU"/>
              </w:rPr>
              <w:t>устанавли-вающих</w:t>
            </w:r>
            <w:proofErr w:type="spellEnd"/>
            <w:r w:rsidRPr="004D6C0E">
              <w:rPr>
                <w:rFonts w:ascii="Arial" w:hAnsi="Arial" w:cs="Arial"/>
                <w:sz w:val="24"/>
                <w:szCs w:val="24"/>
                <w:lang w:eastAsia="ru-RU"/>
              </w:rPr>
              <w:t xml:space="preserve"> налоговые льготы, </w:t>
            </w:r>
            <w:proofErr w:type="spellStart"/>
            <w:r w:rsidRPr="004D6C0E">
              <w:rPr>
                <w:rFonts w:ascii="Arial" w:hAnsi="Arial" w:cs="Arial"/>
                <w:sz w:val="24"/>
                <w:szCs w:val="24"/>
                <w:lang w:eastAsia="ru-RU"/>
              </w:rPr>
              <w:t>освобожде-ния</w:t>
            </w:r>
            <w:proofErr w:type="spellEnd"/>
            <w:r w:rsidRPr="004D6C0E">
              <w:rPr>
                <w:rFonts w:ascii="Arial" w:hAnsi="Arial" w:cs="Arial"/>
                <w:sz w:val="24"/>
                <w:szCs w:val="24"/>
                <w:lang w:eastAsia="ru-RU"/>
              </w:rPr>
              <w:t xml:space="preserve"> и иные преференции по налогам</w:t>
            </w:r>
          </w:p>
        </w:tc>
        <w:tc>
          <w:tcPr>
            <w:tcW w:w="1559"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Дата начала действия </w:t>
            </w:r>
            <w:proofErr w:type="spellStart"/>
            <w:r w:rsidRPr="004D6C0E">
              <w:rPr>
                <w:rFonts w:ascii="Arial" w:hAnsi="Arial" w:cs="Arial"/>
                <w:sz w:val="24"/>
                <w:szCs w:val="24"/>
                <w:lang w:eastAsia="ru-RU"/>
              </w:rPr>
              <w:t>предостав</w:t>
            </w:r>
            <w:proofErr w:type="spellEnd"/>
            <w:r w:rsidRPr="004D6C0E">
              <w:rPr>
                <w:rFonts w:ascii="Arial" w:hAnsi="Arial" w:cs="Arial"/>
                <w:sz w:val="24"/>
                <w:szCs w:val="24"/>
                <w:lang w:eastAsia="ru-RU"/>
              </w:rPr>
              <w:t>-ленного НПА</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права на налоговые льготы, </w:t>
            </w:r>
            <w:proofErr w:type="spellStart"/>
            <w:r w:rsidRPr="004D6C0E">
              <w:rPr>
                <w:rFonts w:ascii="Arial" w:hAnsi="Arial" w:cs="Arial"/>
                <w:sz w:val="24"/>
                <w:szCs w:val="24"/>
                <w:lang w:eastAsia="ru-RU"/>
              </w:rPr>
              <w:t>освобожде-ния</w:t>
            </w:r>
            <w:proofErr w:type="spellEnd"/>
            <w:r w:rsidRPr="004D6C0E">
              <w:rPr>
                <w:rFonts w:ascii="Arial" w:hAnsi="Arial" w:cs="Arial"/>
                <w:sz w:val="24"/>
                <w:szCs w:val="24"/>
                <w:lang w:eastAsia="ru-RU"/>
              </w:rPr>
              <w:t xml:space="preserve"> и иные преференции по налогам</w:t>
            </w:r>
          </w:p>
        </w:tc>
        <w:tc>
          <w:tcPr>
            <w:tcW w:w="1701"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Период действия налоговых льгот, освобождений и иных преференций по налогам, </w:t>
            </w:r>
            <w:proofErr w:type="spellStart"/>
            <w:r w:rsidRPr="004D6C0E">
              <w:rPr>
                <w:rFonts w:ascii="Arial" w:hAnsi="Arial" w:cs="Arial"/>
                <w:sz w:val="24"/>
                <w:szCs w:val="24"/>
                <w:lang w:eastAsia="ru-RU"/>
              </w:rPr>
              <w:t>предостав</w:t>
            </w:r>
            <w:proofErr w:type="spellEnd"/>
            <w:r w:rsidRPr="004D6C0E">
              <w:rPr>
                <w:rFonts w:ascii="Arial" w:hAnsi="Arial" w:cs="Arial"/>
                <w:sz w:val="24"/>
                <w:szCs w:val="24"/>
                <w:lang w:eastAsia="ru-RU"/>
              </w:rPr>
              <w:t>-ленных НПА</w:t>
            </w:r>
          </w:p>
        </w:tc>
        <w:tc>
          <w:tcPr>
            <w:tcW w:w="1985" w:type="dxa"/>
            <w:vMerge w:val="restart"/>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Дата прекращения действия налоговых льгот, освобождений и иных преференций по налогам, установлен-</w:t>
            </w:r>
            <w:proofErr w:type="spellStart"/>
            <w:r w:rsidRPr="004D6C0E">
              <w:rPr>
                <w:rFonts w:ascii="Arial" w:hAnsi="Arial" w:cs="Arial"/>
                <w:sz w:val="24"/>
                <w:szCs w:val="24"/>
                <w:lang w:eastAsia="ru-RU"/>
              </w:rPr>
              <w:t>ных</w:t>
            </w:r>
            <w:proofErr w:type="spellEnd"/>
            <w:r w:rsidRPr="004D6C0E">
              <w:rPr>
                <w:rFonts w:ascii="Arial" w:hAnsi="Arial" w:cs="Arial"/>
                <w:sz w:val="24"/>
                <w:szCs w:val="24"/>
                <w:lang w:eastAsia="ru-RU"/>
              </w:rPr>
              <w:t xml:space="preserve"> НПА</w:t>
            </w:r>
          </w:p>
        </w:tc>
      </w:tr>
      <w:tr w:rsidR="008F6B95" w:rsidRPr="004D6C0E" w:rsidTr="00506267">
        <w:tc>
          <w:tcPr>
            <w:tcW w:w="913" w:type="dxa"/>
            <w:vMerge/>
          </w:tcPr>
          <w:p w:rsidR="008F6B95" w:rsidRPr="004D6C0E" w:rsidRDefault="008F6B95" w:rsidP="004D6C0E">
            <w:pPr>
              <w:spacing w:after="120" w:line="360" w:lineRule="auto"/>
              <w:rPr>
                <w:rFonts w:ascii="Arial" w:hAnsi="Arial" w:cs="Arial"/>
                <w:sz w:val="24"/>
                <w:szCs w:val="24"/>
              </w:rPr>
            </w:pP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НПА, </w:t>
            </w:r>
            <w:proofErr w:type="spellStart"/>
            <w:r w:rsidRPr="004D6C0E">
              <w:rPr>
                <w:rFonts w:ascii="Arial" w:hAnsi="Arial" w:cs="Arial"/>
                <w:sz w:val="24"/>
                <w:szCs w:val="24"/>
                <w:lang w:eastAsia="ru-RU"/>
              </w:rPr>
              <w:t>устанавли-вающий</w:t>
            </w:r>
            <w:proofErr w:type="spellEnd"/>
            <w:r w:rsidRPr="004D6C0E">
              <w:rPr>
                <w:rFonts w:ascii="Arial" w:hAnsi="Arial" w:cs="Arial"/>
                <w:sz w:val="24"/>
                <w:szCs w:val="24"/>
                <w:lang w:eastAsia="ru-RU"/>
              </w:rPr>
              <w:t xml:space="preserve"> льготу</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Структурные единицы НПА, </w:t>
            </w:r>
            <w:proofErr w:type="spellStart"/>
            <w:r w:rsidRPr="004D6C0E">
              <w:rPr>
                <w:rFonts w:ascii="Arial" w:hAnsi="Arial" w:cs="Arial"/>
                <w:sz w:val="24"/>
                <w:szCs w:val="24"/>
                <w:lang w:eastAsia="ru-RU"/>
              </w:rPr>
              <w:t>устанавли-вающего</w:t>
            </w:r>
            <w:proofErr w:type="spellEnd"/>
            <w:r w:rsidRPr="004D6C0E">
              <w:rPr>
                <w:rFonts w:ascii="Arial" w:hAnsi="Arial" w:cs="Arial"/>
                <w:sz w:val="24"/>
                <w:szCs w:val="24"/>
                <w:lang w:eastAsia="ru-RU"/>
              </w:rPr>
              <w:t xml:space="preserve"> </w:t>
            </w:r>
            <w:r w:rsidRPr="004D6C0E">
              <w:rPr>
                <w:rFonts w:ascii="Arial" w:hAnsi="Arial" w:cs="Arial"/>
                <w:sz w:val="24"/>
                <w:szCs w:val="24"/>
                <w:lang w:eastAsia="ru-RU"/>
              </w:rPr>
              <w:lastRenderedPageBreak/>
              <w:t>льготу</w:t>
            </w:r>
          </w:p>
        </w:tc>
        <w:tc>
          <w:tcPr>
            <w:tcW w:w="1843" w:type="dxa"/>
            <w:vMerge/>
          </w:tcPr>
          <w:p w:rsidR="008F6B95" w:rsidRPr="004D6C0E" w:rsidRDefault="008F6B95" w:rsidP="004D6C0E">
            <w:pPr>
              <w:spacing w:after="120" w:line="360" w:lineRule="auto"/>
              <w:rPr>
                <w:rFonts w:ascii="Arial" w:hAnsi="Arial" w:cs="Arial"/>
                <w:sz w:val="24"/>
                <w:szCs w:val="24"/>
              </w:rPr>
            </w:pPr>
          </w:p>
        </w:tc>
        <w:tc>
          <w:tcPr>
            <w:tcW w:w="1843" w:type="dxa"/>
            <w:vMerge/>
          </w:tcPr>
          <w:p w:rsidR="008F6B95" w:rsidRPr="004D6C0E" w:rsidRDefault="008F6B95" w:rsidP="004D6C0E">
            <w:pPr>
              <w:spacing w:after="120" w:line="360" w:lineRule="auto"/>
              <w:rPr>
                <w:rFonts w:ascii="Arial" w:hAnsi="Arial" w:cs="Arial"/>
                <w:sz w:val="24"/>
                <w:szCs w:val="24"/>
              </w:rPr>
            </w:pPr>
          </w:p>
        </w:tc>
        <w:tc>
          <w:tcPr>
            <w:tcW w:w="1559" w:type="dxa"/>
            <w:vMerge/>
          </w:tcPr>
          <w:p w:rsidR="008F6B95" w:rsidRPr="004D6C0E" w:rsidRDefault="008F6B95" w:rsidP="004D6C0E">
            <w:pPr>
              <w:spacing w:after="120" w:line="360" w:lineRule="auto"/>
              <w:rPr>
                <w:rFonts w:ascii="Arial" w:hAnsi="Arial" w:cs="Arial"/>
                <w:sz w:val="24"/>
                <w:szCs w:val="24"/>
              </w:rPr>
            </w:pPr>
          </w:p>
        </w:tc>
        <w:tc>
          <w:tcPr>
            <w:tcW w:w="1559" w:type="dxa"/>
            <w:vMerge/>
          </w:tcPr>
          <w:p w:rsidR="008F6B95" w:rsidRPr="004D6C0E" w:rsidRDefault="008F6B95" w:rsidP="004D6C0E">
            <w:pPr>
              <w:spacing w:after="120" w:line="360" w:lineRule="auto"/>
              <w:rPr>
                <w:rFonts w:ascii="Arial" w:hAnsi="Arial" w:cs="Arial"/>
                <w:sz w:val="24"/>
                <w:szCs w:val="24"/>
              </w:rPr>
            </w:pPr>
          </w:p>
        </w:tc>
        <w:tc>
          <w:tcPr>
            <w:tcW w:w="1701" w:type="dxa"/>
            <w:vMerge/>
          </w:tcPr>
          <w:p w:rsidR="008F6B95" w:rsidRPr="004D6C0E" w:rsidRDefault="008F6B95" w:rsidP="004D6C0E">
            <w:pPr>
              <w:spacing w:after="120" w:line="360" w:lineRule="auto"/>
              <w:rPr>
                <w:rFonts w:ascii="Arial" w:hAnsi="Arial" w:cs="Arial"/>
                <w:sz w:val="24"/>
                <w:szCs w:val="24"/>
              </w:rPr>
            </w:pPr>
          </w:p>
        </w:tc>
        <w:tc>
          <w:tcPr>
            <w:tcW w:w="1985" w:type="dxa"/>
            <w:vMerge/>
          </w:tcPr>
          <w:p w:rsidR="008F6B95" w:rsidRPr="004D6C0E" w:rsidRDefault="008F6B95" w:rsidP="004D6C0E">
            <w:pPr>
              <w:spacing w:after="120" w:line="360" w:lineRule="auto"/>
              <w:rPr>
                <w:rFonts w:ascii="Arial" w:hAnsi="Arial" w:cs="Arial"/>
                <w:sz w:val="24"/>
                <w:szCs w:val="24"/>
              </w:rPr>
            </w:pPr>
          </w:p>
        </w:tc>
      </w:tr>
      <w:tr w:rsidR="008F6B95" w:rsidRPr="004D6C0E" w:rsidTr="00506267">
        <w:tc>
          <w:tcPr>
            <w:tcW w:w="91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1</w:t>
            </w: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3</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4</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5</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6</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7</w:t>
            </w: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8</w:t>
            </w:r>
          </w:p>
        </w:tc>
        <w:tc>
          <w:tcPr>
            <w:tcW w:w="198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9</w:t>
            </w:r>
          </w:p>
        </w:tc>
      </w:tr>
      <w:tr w:rsidR="008F6B95" w:rsidRPr="004D6C0E" w:rsidTr="00506267">
        <w:tc>
          <w:tcPr>
            <w:tcW w:w="91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701"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c>
          <w:tcPr>
            <w:tcW w:w="198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
        </w:tc>
      </w:tr>
    </w:tbl>
    <w:p w:rsidR="008F6B95" w:rsidRPr="004D6C0E" w:rsidRDefault="008F6B95" w:rsidP="004D6C0E">
      <w:pPr>
        <w:widowControl w:val="0"/>
        <w:autoSpaceDE w:val="0"/>
        <w:autoSpaceDN w:val="0"/>
        <w:spacing w:after="0" w:line="240" w:lineRule="auto"/>
        <w:ind w:firstLine="540"/>
        <w:jc w:val="right"/>
        <w:rPr>
          <w:rFonts w:ascii="Arial" w:hAnsi="Arial" w:cs="Arial"/>
          <w:sz w:val="24"/>
          <w:szCs w:val="24"/>
          <w:lang w:eastAsia="ru-RU"/>
        </w:rPr>
      </w:pPr>
      <w:r w:rsidRPr="004D6C0E">
        <w:rPr>
          <w:rFonts w:ascii="Arial" w:hAnsi="Arial" w:cs="Arial"/>
          <w:sz w:val="24"/>
          <w:szCs w:val="24"/>
          <w:lang w:eastAsia="ru-RU"/>
        </w:rPr>
        <w:t>Продолжение таблицы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418"/>
        <w:gridCol w:w="1559"/>
        <w:gridCol w:w="1843"/>
        <w:gridCol w:w="1843"/>
        <w:gridCol w:w="2693"/>
        <w:gridCol w:w="1592"/>
        <w:gridCol w:w="1952"/>
      </w:tblGrid>
      <w:tr w:rsidR="008F6B95" w:rsidRPr="004D6C0E" w:rsidTr="00506267">
        <w:trPr>
          <w:trHeight w:val="490"/>
        </w:trPr>
        <w:tc>
          <w:tcPr>
            <w:tcW w:w="14663" w:type="dxa"/>
            <w:gridSpan w:val="8"/>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Целевые характеристики 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r>
      <w:tr w:rsidR="008F6B95" w:rsidRPr="004D6C0E" w:rsidTr="00506267">
        <w:tc>
          <w:tcPr>
            <w:tcW w:w="176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Наименование налоговых льгот, освобождений и иных преференций по налогам</w:t>
            </w:r>
          </w:p>
        </w:tc>
        <w:tc>
          <w:tcPr>
            <w:tcW w:w="1418"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Целевая категория налогового расхода </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09" w:history="1">
              <w:r w:rsidR="008F6B95" w:rsidRPr="004D6C0E">
                <w:rPr>
                  <w:rFonts w:ascii="Arial" w:hAnsi="Arial" w:cs="Arial"/>
                  <w:sz w:val="24"/>
                  <w:szCs w:val="24"/>
                  <w:lang w:eastAsia="ru-RU"/>
                </w:rPr>
                <w:t>&lt;2&gt;</w:t>
              </w:r>
            </w:hyperlink>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Цели </w:t>
            </w:r>
            <w:proofErr w:type="spellStart"/>
            <w:r w:rsidRPr="004D6C0E">
              <w:rPr>
                <w:rFonts w:ascii="Arial" w:hAnsi="Arial" w:cs="Arial"/>
                <w:sz w:val="24"/>
                <w:szCs w:val="24"/>
                <w:lang w:eastAsia="ru-RU"/>
              </w:rPr>
              <w:t>предоставле-ния</w:t>
            </w:r>
            <w:proofErr w:type="spellEnd"/>
            <w:r w:rsidRPr="004D6C0E">
              <w:rPr>
                <w:rFonts w:ascii="Arial" w:hAnsi="Arial" w:cs="Arial"/>
                <w:sz w:val="24"/>
                <w:szCs w:val="24"/>
                <w:lang w:eastAsia="ru-RU"/>
              </w:rPr>
              <w:t xml:space="preserve"> налоговых льгот, </w:t>
            </w:r>
            <w:proofErr w:type="spellStart"/>
            <w:r w:rsidRPr="004D6C0E">
              <w:rPr>
                <w:rFonts w:ascii="Arial" w:hAnsi="Arial" w:cs="Arial"/>
                <w:sz w:val="24"/>
                <w:szCs w:val="24"/>
                <w:lang w:eastAsia="ru-RU"/>
              </w:rPr>
              <w:t>освобожде-ний</w:t>
            </w:r>
            <w:proofErr w:type="spellEnd"/>
            <w:r w:rsidRPr="004D6C0E">
              <w:rPr>
                <w:rFonts w:ascii="Arial" w:hAnsi="Arial" w:cs="Arial"/>
                <w:sz w:val="24"/>
                <w:szCs w:val="24"/>
                <w:lang w:eastAsia="ru-RU"/>
              </w:rPr>
              <w:t xml:space="preserve"> и иных преференций для </w:t>
            </w:r>
            <w:proofErr w:type="spellStart"/>
            <w:r w:rsidRPr="004D6C0E">
              <w:rPr>
                <w:rFonts w:ascii="Arial" w:hAnsi="Arial" w:cs="Arial"/>
                <w:sz w:val="24"/>
                <w:szCs w:val="24"/>
                <w:lang w:eastAsia="ru-RU"/>
              </w:rPr>
              <w:t>плательщи</w:t>
            </w:r>
            <w:proofErr w:type="spellEnd"/>
            <w:r w:rsidRPr="004D6C0E">
              <w:rPr>
                <w:rFonts w:ascii="Arial" w:hAnsi="Arial" w:cs="Arial"/>
                <w:sz w:val="24"/>
                <w:szCs w:val="24"/>
                <w:lang w:eastAsia="ru-RU"/>
              </w:rPr>
              <w:t>-ков налогов, установлен-</w:t>
            </w:r>
            <w:proofErr w:type="spellStart"/>
            <w:r w:rsidRPr="004D6C0E">
              <w:rPr>
                <w:rFonts w:ascii="Arial" w:hAnsi="Arial" w:cs="Arial"/>
                <w:sz w:val="24"/>
                <w:szCs w:val="24"/>
                <w:lang w:eastAsia="ru-RU"/>
              </w:rPr>
              <w:t>ных</w:t>
            </w:r>
            <w:proofErr w:type="spellEnd"/>
            <w:r w:rsidRPr="004D6C0E">
              <w:rPr>
                <w:rFonts w:ascii="Arial" w:hAnsi="Arial" w:cs="Arial"/>
                <w:sz w:val="24"/>
                <w:szCs w:val="24"/>
                <w:lang w:eastAsia="ru-RU"/>
              </w:rPr>
              <w:t xml:space="preserve">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Семеновского сельского поселения Калачеевского </w:t>
            </w:r>
            <w:r w:rsidRPr="004D6C0E">
              <w:rPr>
                <w:rFonts w:ascii="Arial" w:hAnsi="Arial" w:cs="Arial"/>
                <w:sz w:val="24"/>
                <w:szCs w:val="24"/>
                <w:lang w:eastAsia="ru-RU"/>
              </w:rPr>
              <w:lastRenderedPageBreak/>
              <w:t>муниципального района</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 xml:space="preserve">Наименования налогов, по которым </w:t>
            </w:r>
            <w:proofErr w:type="spellStart"/>
            <w:r w:rsidRPr="004D6C0E">
              <w:rPr>
                <w:rFonts w:ascii="Arial" w:hAnsi="Arial" w:cs="Arial"/>
                <w:sz w:val="24"/>
                <w:szCs w:val="24"/>
                <w:lang w:eastAsia="ru-RU"/>
              </w:rPr>
              <w:t>предусматри-ваются</w:t>
            </w:r>
            <w:proofErr w:type="spellEnd"/>
            <w:r w:rsidRPr="004D6C0E">
              <w:rPr>
                <w:rFonts w:ascii="Arial" w:hAnsi="Arial" w:cs="Arial"/>
                <w:sz w:val="24"/>
                <w:szCs w:val="24"/>
                <w:lang w:eastAsia="ru-RU"/>
              </w:rPr>
              <w:t xml:space="preserve"> налоговые льготы, освобождения и иные преференции, установленные</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Вид налоговых льгот, освобождений и иных преференций, определяющий особенности предоставлен-</w:t>
            </w:r>
            <w:proofErr w:type="spellStart"/>
            <w:r w:rsidRPr="004D6C0E">
              <w:rPr>
                <w:rFonts w:ascii="Arial" w:hAnsi="Arial" w:cs="Arial"/>
                <w:sz w:val="24"/>
                <w:szCs w:val="24"/>
                <w:lang w:eastAsia="ru-RU"/>
              </w:rPr>
              <w:t>ных</w:t>
            </w:r>
            <w:proofErr w:type="spellEnd"/>
            <w:r w:rsidRPr="004D6C0E">
              <w:rPr>
                <w:rFonts w:ascii="Arial" w:hAnsi="Arial" w:cs="Arial"/>
                <w:sz w:val="24"/>
                <w:szCs w:val="24"/>
                <w:lang w:eastAsia="ru-RU"/>
              </w:rPr>
              <w:t xml:space="preserve"> отдельным категориям плательщиков налогов преимуществ по сравнению с другими плательщиками</w:t>
            </w:r>
          </w:p>
        </w:tc>
        <w:tc>
          <w:tcPr>
            <w:tcW w:w="269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Показатель (индикатор) достижения целей муниципальных программ Семеновского сельского поселения и (или) целей социально-экономической политики Семеновского сельского поселения, не относящихся к муниципальным программам Семеновского сельского поселения, в связи с предоставлением налоговых льгот, </w:t>
            </w:r>
            <w:r w:rsidRPr="004D6C0E">
              <w:rPr>
                <w:rFonts w:ascii="Arial" w:hAnsi="Arial" w:cs="Arial"/>
                <w:sz w:val="24"/>
                <w:szCs w:val="24"/>
                <w:lang w:eastAsia="ru-RU"/>
              </w:rPr>
              <w:lastRenderedPageBreak/>
              <w:t>освобождений и иных преференций по налогам</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09" w:history="1">
              <w:r w:rsidR="008F6B95" w:rsidRPr="004D6C0E">
                <w:rPr>
                  <w:rFonts w:ascii="Arial" w:hAnsi="Arial" w:cs="Arial"/>
                  <w:sz w:val="24"/>
                  <w:szCs w:val="24"/>
                  <w:lang w:eastAsia="ru-RU"/>
                </w:rPr>
                <w:t>&lt;3&gt;</w:t>
              </w:r>
            </w:hyperlink>
          </w:p>
        </w:tc>
        <w:tc>
          <w:tcPr>
            <w:tcW w:w="159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 xml:space="preserve">Код вида </w:t>
            </w:r>
            <w:proofErr w:type="spellStart"/>
            <w:r w:rsidRPr="004D6C0E">
              <w:rPr>
                <w:rFonts w:ascii="Arial" w:hAnsi="Arial" w:cs="Arial"/>
                <w:sz w:val="24"/>
                <w:szCs w:val="24"/>
                <w:lang w:eastAsia="ru-RU"/>
              </w:rPr>
              <w:t>экономичес</w:t>
            </w:r>
            <w:proofErr w:type="spellEnd"/>
            <w:r w:rsidRPr="004D6C0E">
              <w:rPr>
                <w:rFonts w:ascii="Arial" w:hAnsi="Arial" w:cs="Arial"/>
                <w:sz w:val="24"/>
                <w:szCs w:val="24"/>
                <w:lang w:eastAsia="ru-RU"/>
              </w:rPr>
              <w:t xml:space="preserve">-кой деятельности (по </w:t>
            </w:r>
            <w:hyperlink r:id="rId20" w:history="1">
              <w:r w:rsidRPr="004D6C0E">
                <w:rPr>
                  <w:rFonts w:ascii="Arial" w:hAnsi="Arial" w:cs="Arial"/>
                  <w:sz w:val="24"/>
                  <w:szCs w:val="24"/>
                  <w:lang w:eastAsia="ru-RU"/>
                </w:rPr>
                <w:t>ОКВЭД</w:t>
              </w:r>
            </w:hyperlink>
            <w:r w:rsidRPr="004D6C0E">
              <w:rPr>
                <w:rFonts w:ascii="Arial" w:hAnsi="Arial" w:cs="Arial"/>
                <w:sz w:val="24"/>
                <w:szCs w:val="24"/>
                <w:lang w:eastAsia="ru-RU"/>
              </w:rPr>
              <w:t xml:space="preserve">), к которому относится налоговый расход </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0" w:history="1">
              <w:r w:rsidR="008F6B95" w:rsidRPr="004D6C0E">
                <w:rPr>
                  <w:rFonts w:ascii="Arial" w:hAnsi="Arial" w:cs="Arial"/>
                  <w:sz w:val="24"/>
                  <w:szCs w:val="24"/>
                  <w:lang w:eastAsia="ru-RU"/>
                </w:rPr>
                <w:t>&lt;4&gt;</w:t>
              </w:r>
            </w:hyperlink>
          </w:p>
        </w:tc>
        <w:tc>
          <w:tcPr>
            <w:tcW w:w="195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proofErr w:type="spellStart"/>
            <w:r w:rsidRPr="004D6C0E">
              <w:rPr>
                <w:rFonts w:ascii="Arial" w:hAnsi="Arial" w:cs="Arial"/>
                <w:sz w:val="24"/>
                <w:szCs w:val="24"/>
                <w:lang w:eastAsia="ru-RU"/>
              </w:rPr>
              <w:t>Принадлеж-ность</w:t>
            </w:r>
            <w:proofErr w:type="spellEnd"/>
            <w:r w:rsidRPr="004D6C0E">
              <w:rPr>
                <w:rFonts w:ascii="Arial" w:hAnsi="Arial" w:cs="Arial"/>
                <w:sz w:val="24"/>
                <w:szCs w:val="24"/>
                <w:lang w:eastAsia="ru-RU"/>
              </w:rPr>
              <w:t xml:space="preserve"> налогового расхода к группе полномочий </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1" w:history="1">
              <w:r w:rsidR="008F6B95" w:rsidRPr="004D6C0E">
                <w:rPr>
                  <w:rFonts w:ascii="Arial" w:hAnsi="Arial" w:cs="Arial"/>
                  <w:sz w:val="24"/>
                  <w:szCs w:val="24"/>
                  <w:lang w:eastAsia="ru-RU"/>
                </w:rPr>
                <w:t>&lt;5&gt;</w:t>
              </w:r>
            </w:hyperlink>
          </w:p>
        </w:tc>
      </w:tr>
      <w:tr w:rsidR="008F6B95" w:rsidRPr="004D6C0E" w:rsidTr="00506267">
        <w:tc>
          <w:tcPr>
            <w:tcW w:w="176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10</w:t>
            </w:r>
          </w:p>
        </w:tc>
        <w:tc>
          <w:tcPr>
            <w:tcW w:w="1418"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11</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12</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13</w:t>
            </w:r>
          </w:p>
        </w:tc>
        <w:tc>
          <w:tcPr>
            <w:tcW w:w="184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14</w:t>
            </w:r>
          </w:p>
        </w:tc>
        <w:tc>
          <w:tcPr>
            <w:tcW w:w="2693"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15</w:t>
            </w:r>
          </w:p>
        </w:tc>
        <w:tc>
          <w:tcPr>
            <w:tcW w:w="159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16</w:t>
            </w:r>
          </w:p>
        </w:tc>
        <w:tc>
          <w:tcPr>
            <w:tcW w:w="195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17</w:t>
            </w:r>
          </w:p>
        </w:tc>
      </w:tr>
      <w:tr w:rsidR="008F6B95" w:rsidRPr="004D6C0E" w:rsidTr="00506267">
        <w:tc>
          <w:tcPr>
            <w:tcW w:w="176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418"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559"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84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2693"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592"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952"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r>
    </w:tbl>
    <w:p w:rsidR="008F6B95" w:rsidRPr="004D6C0E" w:rsidRDefault="008F6B95" w:rsidP="004D6C0E">
      <w:pPr>
        <w:widowControl w:val="0"/>
        <w:autoSpaceDE w:val="0"/>
        <w:autoSpaceDN w:val="0"/>
        <w:spacing w:after="0" w:line="240" w:lineRule="auto"/>
        <w:ind w:firstLine="540"/>
        <w:jc w:val="right"/>
        <w:rPr>
          <w:rFonts w:ascii="Arial" w:hAnsi="Arial" w:cs="Arial"/>
          <w:sz w:val="24"/>
          <w:szCs w:val="24"/>
          <w:lang w:eastAsia="ru-RU"/>
        </w:rPr>
      </w:pPr>
      <w:r w:rsidRPr="004D6C0E">
        <w:rPr>
          <w:rFonts w:ascii="Arial" w:hAnsi="Arial" w:cs="Arial"/>
          <w:sz w:val="24"/>
          <w:szCs w:val="24"/>
          <w:lang w:eastAsia="ru-RU"/>
        </w:rPr>
        <w:t>Продолжение таблицы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275"/>
        <w:gridCol w:w="1418"/>
        <w:gridCol w:w="1417"/>
        <w:gridCol w:w="1276"/>
        <w:gridCol w:w="1276"/>
        <w:gridCol w:w="1276"/>
        <w:gridCol w:w="1559"/>
        <w:gridCol w:w="1417"/>
        <w:gridCol w:w="2127"/>
      </w:tblGrid>
      <w:tr w:rsidR="008F6B95" w:rsidRPr="004D6C0E" w:rsidTr="00506267">
        <w:tc>
          <w:tcPr>
            <w:tcW w:w="14663" w:type="dxa"/>
            <w:gridSpan w:val="10"/>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Фискальные характеристики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налоговых расходов, установленных 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w:t>
            </w:r>
          </w:p>
        </w:tc>
      </w:tr>
      <w:tr w:rsidR="008F6B95" w:rsidRPr="004D6C0E" w:rsidTr="00506267">
        <w:tc>
          <w:tcPr>
            <w:tcW w:w="2897"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Объем налоговых льгот, освобождений и иных преференций, предоставленных для плательщиков налогов, в соответствии с</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 (тыс. рублей)</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1" w:history="1">
              <w:r w:rsidR="008F6B95" w:rsidRPr="004D6C0E">
                <w:rPr>
                  <w:rFonts w:ascii="Arial" w:hAnsi="Arial" w:cs="Arial"/>
                  <w:sz w:val="24"/>
                  <w:szCs w:val="24"/>
                  <w:lang w:eastAsia="ru-RU"/>
                </w:rPr>
                <w:t>&lt;6&gt;</w:t>
              </w:r>
            </w:hyperlink>
          </w:p>
        </w:tc>
        <w:tc>
          <w:tcPr>
            <w:tcW w:w="2835"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Оценка объема предоставленных налоговых льгот, освобождений и иных преференций для плательщиков налогов </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(тыс. рублей)</w:t>
            </w:r>
          </w:p>
        </w:tc>
        <w:tc>
          <w:tcPr>
            <w:tcW w:w="3828" w:type="dxa"/>
            <w:gridSpan w:val="3"/>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Прогноз объема предоставленных налоговых льгот, освобождений и иных преференций для плательщиков налогов </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(тыс. рублей)</w:t>
            </w:r>
          </w:p>
        </w:tc>
        <w:tc>
          <w:tcPr>
            <w:tcW w:w="2976" w:type="dxa"/>
            <w:gridSpan w:val="2"/>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 xml:space="preserve">Численность плательщиков налогов, воспользовавшихся налоговой льготой, освобождением и иной преференцией, установленными </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нормативно-правовыми актами</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Семеновского сельского поселения Калачеевского муниципального района (единиц)</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1" w:history="1">
              <w:r w:rsidR="008F6B95" w:rsidRPr="004D6C0E">
                <w:rPr>
                  <w:rFonts w:ascii="Arial" w:hAnsi="Arial" w:cs="Arial"/>
                  <w:sz w:val="24"/>
                  <w:szCs w:val="24"/>
                  <w:lang w:eastAsia="ru-RU"/>
                </w:rPr>
                <w:t>&lt;7&gt;</w:t>
              </w:r>
            </w:hyperlink>
          </w:p>
        </w:tc>
        <w:tc>
          <w:tcPr>
            <w:tcW w:w="212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Результаты оценки эффективности налогового расхода</w:t>
            </w:r>
          </w:p>
          <w:p w:rsidR="008F6B95" w:rsidRPr="004D6C0E" w:rsidRDefault="00AA6D82" w:rsidP="004D6C0E">
            <w:pPr>
              <w:widowControl w:val="0"/>
              <w:autoSpaceDE w:val="0"/>
              <w:autoSpaceDN w:val="0"/>
              <w:spacing w:after="0" w:line="240" w:lineRule="auto"/>
              <w:jc w:val="center"/>
              <w:rPr>
                <w:rFonts w:ascii="Arial" w:hAnsi="Arial" w:cs="Arial"/>
                <w:sz w:val="24"/>
                <w:szCs w:val="24"/>
                <w:lang w:eastAsia="ru-RU"/>
              </w:rPr>
            </w:pPr>
            <w:hyperlink w:anchor="P312" w:history="1">
              <w:r w:rsidR="008F6B95" w:rsidRPr="004D6C0E">
                <w:rPr>
                  <w:rFonts w:ascii="Arial" w:hAnsi="Arial" w:cs="Arial"/>
                  <w:sz w:val="24"/>
                  <w:szCs w:val="24"/>
                  <w:lang w:eastAsia="ru-RU"/>
                </w:rPr>
                <w:t>&lt;8&gt;</w:t>
              </w:r>
            </w:hyperlink>
          </w:p>
        </w:tc>
      </w:tr>
      <w:tr w:rsidR="008F6B95" w:rsidRPr="004D6C0E" w:rsidTr="00506267">
        <w:tc>
          <w:tcPr>
            <w:tcW w:w="162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lastRenderedPageBreak/>
              <w:t>за год, пред-шествующий отчетному году</w:t>
            </w:r>
          </w:p>
        </w:tc>
        <w:tc>
          <w:tcPr>
            <w:tcW w:w="127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за отчетный год</w:t>
            </w:r>
          </w:p>
        </w:tc>
        <w:tc>
          <w:tcPr>
            <w:tcW w:w="1418"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 текущий финансовый год</w:t>
            </w:r>
          </w:p>
        </w:tc>
        <w:tc>
          <w:tcPr>
            <w:tcW w:w="141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 очередной финансовый год</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 1-й год планового периода</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 2-й год планового периода</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на 3-й год планового периода</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за год, пред-шествующий отчетному году</w:t>
            </w:r>
          </w:p>
        </w:tc>
        <w:tc>
          <w:tcPr>
            <w:tcW w:w="141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за отчетный год</w:t>
            </w:r>
          </w:p>
        </w:tc>
        <w:tc>
          <w:tcPr>
            <w:tcW w:w="2127" w:type="dxa"/>
          </w:tcPr>
          <w:p w:rsidR="008F6B95" w:rsidRPr="004D6C0E" w:rsidRDefault="008F6B95" w:rsidP="004D6C0E">
            <w:pPr>
              <w:spacing w:after="120" w:line="360" w:lineRule="auto"/>
              <w:rPr>
                <w:rFonts w:ascii="Arial" w:hAnsi="Arial" w:cs="Arial"/>
                <w:sz w:val="24"/>
                <w:szCs w:val="24"/>
              </w:rPr>
            </w:pPr>
          </w:p>
        </w:tc>
      </w:tr>
      <w:tr w:rsidR="008F6B95" w:rsidRPr="004D6C0E" w:rsidTr="00506267">
        <w:tc>
          <w:tcPr>
            <w:tcW w:w="1622"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18</w:t>
            </w:r>
          </w:p>
        </w:tc>
        <w:tc>
          <w:tcPr>
            <w:tcW w:w="1275"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19</w:t>
            </w:r>
          </w:p>
        </w:tc>
        <w:tc>
          <w:tcPr>
            <w:tcW w:w="1418"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20</w:t>
            </w:r>
          </w:p>
        </w:tc>
        <w:tc>
          <w:tcPr>
            <w:tcW w:w="141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21</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22</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23</w:t>
            </w:r>
          </w:p>
        </w:tc>
        <w:tc>
          <w:tcPr>
            <w:tcW w:w="1276"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24</w:t>
            </w:r>
          </w:p>
        </w:tc>
        <w:tc>
          <w:tcPr>
            <w:tcW w:w="1559"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25</w:t>
            </w:r>
          </w:p>
        </w:tc>
        <w:tc>
          <w:tcPr>
            <w:tcW w:w="141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26</w:t>
            </w:r>
          </w:p>
        </w:tc>
        <w:tc>
          <w:tcPr>
            <w:tcW w:w="2127" w:type="dxa"/>
          </w:tcPr>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27</w:t>
            </w:r>
          </w:p>
        </w:tc>
      </w:tr>
      <w:tr w:rsidR="008F6B95" w:rsidRPr="004D6C0E" w:rsidTr="00506267">
        <w:tc>
          <w:tcPr>
            <w:tcW w:w="1622"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275"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418"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417"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276"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276"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276"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559"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1417"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c>
          <w:tcPr>
            <w:tcW w:w="2127" w:type="dxa"/>
          </w:tcPr>
          <w:p w:rsidR="008F6B95" w:rsidRPr="004D6C0E" w:rsidRDefault="008F6B95" w:rsidP="004D6C0E">
            <w:pPr>
              <w:widowControl w:val="0"/>
              <w:autoSpaceDE w:val="0"/>
              <w:autoSpaceDN w:val="0"/>
              <w:spacing w:after="0" w:line="240" w:lineRule="auto"/>
              <w:rPr>
                <w:rFonts w:ascii="Arial" w:hAnsi="Arial" w:cs="Arial"/>
                <w:sz w:val="24"/>
                <w:szCs w:val="24"/>
                <w:lang w:eastAsia="ru-RU"/>
              </w:rPr>
            </w:pPr>
          </w:p>
        </w:tc>
      </w:tr>
    </w:tbl>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2. Целевая категория налогового расхода (стимулирующая, социальная, техническая) указывается в соответствии с </w:t>
      </w:r>
      <w:hyperlink r:id="rId21" w:history="1">
        <w:r w:rsidRPr="004D6C0E">
          <w:rPr>
            <w:rFonts w:ascii="Arial" w:hAnsi="Arial" w:cs="Arial"/>
            <w:sz w:val="24"/>
            <w:szCs w:val="24"/>
            <w:lang w:eastAsia="ru-RU"/>
          </w:rPr>
          <w:t>постановлением</w:t>
        </w:r>
      </w:hyperlink>
      <w:r w:rsidRPr="004D6C0E">
        <w:rPr>
          <w:rFonts w:ascii="Arial" w:hAnsi="Arial" w:cs="Arial"/>
          <w:sz w:val="24"/>
          <w:szCs w:val="24"/>
          <w:lang w:eastAsia="ru-RU"/>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3. Указываются: наименование муниципальной программы Семеновского сельского поселения (подпрограммы, основного мероприятия), наименование показателя (индикатора) достижения целей муниципальной программы Семеновского сельского поселения и (или) целей социально-экономической политики Семеновского сельского поселения Калачеевского муниципального района Воронежской области, не относящихся к муниципальным программам Семеновского сельского поселения Воронежской области, за отчетный период. </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4. </w:t>
      </w:r>
      <w:hyperlink r:id="rId22" w:history="1">
        <w:r w:rsidRPr="004D6C0E">
          <w:rPr>
            <w:rFonts w:ascii="Arial" w:hAnsi="Arial" w:cs="Arial"/>
            <w:sz w:val="24"/>
            <w:szCs w:val="24"/>
            <w:lang w:eastAsia="ru-RU"/>
          </w:rPr>
          <w:t>ОКВЭД</w:t>
        </w:r>
      </w:hyperlink>
      <w:r w:rsidRPr="004D6C0E">
        <w:rPr>
          <w:rFonts w:ascii="Arial" w:hAnsi="Arial" w:cs="Arial"/>
          <w:sz w:val="24"/>
          <w:szCs w:val="24"/>
          <w:lang w:eastAsia="ru-RU"/>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5. Группа полномочий устанавливается в соответствии с </w:t>
      </w:r>
      <w:hyperlink r:id="rId23" w:history="1">
        <w:r w:rsidRPr="004D6C0E">
          <w:rPr>
            <w:rFonts w:ascii="Arial" w:hAnsi="Arial" w:cs="Arial"/>
            <w:sz w:val="24"/>
            <w:szCs w:val="24"/>
            <w:lang w:eastAsia="ru-RU"/>
          </w:rPr>
          <w:t>методикой</w:t>
        </w:r>
      </w:hyperlink>
      <w:r w:rsidRPr="004D6C0E">
        <w:rPr>
          <w:rFonts w:ascii="Arial" w:hAnsi="Arial" w:cs="Arial"/>
          <w:sz w:val="24"/>
          <w:szCs w:val="24"/>
          <w:lang w:eastAsia="ru-RU"/>
        </w:rPr>
        <w:t xml:space="preserve">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6. Указываются данные Управления Федеральной налоговой службы по Воронежской области, предоставленные кураторам налоговых расходов финансовым отделом администрации Калачеевского муниципального района Воронежской области.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7. Указываются данные Управления Федеральной налоговой службы по Воронежской области, предоставленные кураторам налоговых расходов финансовым отделом администрации Калачеевского муниципального района Воронежской области.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8. Результаты оценки эффективности налогового расхода должны содержать: значение показателя (индикатора) </w:t>
      </w:r>
      <w:r w:rsidRPr="004D6C0E">
        <w:rPr>
          <w:rFonts w:ascii="Arial" w:hAnsi="Arial" w:cs="Arial"/>
          <w:sz w:val="24"/>
          <w:szCs w:val="24"/>
          <w:lang w:eastAsia="ru-RU"/>
        </w:rPr>
        <w:lastRenderedPageBreak/>
        <w:t>достижения целей муниципальной программы Семеновского сельского поселения Калачеевского муниципального района Воронежской области и (или) целей социально-экономической политики Воронежской области, не относящихся к муниципальным программам Семеновского сельского поселения Калачеевского муниципального района Воронежской области,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sectPr w:rsidR="008F6B95" w:rsidRPr="004D6C0E" w:rsidSect="00FF487C">
          <w:pgSz w:w="16838" w:h="11906" w:orient="landscape"/>
          <w:pgMar w:top="2268" w:right="567" w:bottom="567" w:left="1701" w:header="138" w:footer="709" w:gutter="0"/>
          <w:cols w:space="708"/>
          <w:titlePg/>
          <w:docGrid w:linePitch="381"/>
        </w:sectPr>
      </w:pPr>
    </w:p>
    <w:p w:rsidR="008F6B95" w:rsidRPr="004D6C0E" w:rsidRDefault="008F6B95" w:rsidP="004D6C0E">
      <w:pPr>
        <w:suppressAutoHyphens/>
        <w:spacing w:after="0" w:line="240" w:lineRule="auto"/>
        <w:ind w:left="5387"/>
        <w:jc w:val="right"/>
        <w:rPr>
          <w:rFonts w:ascii="Arial" w:hAnsi="Arial" w:cs="Arial"/>
          <w:kern w:val="2"/>
          <w:sz w:val="24"/>
          <w:szCs w:val="24"/>
          <w:lang w:eastAsia="ru-RU"/>
        </w:rPr>
      </w:pPr>
      <w:r w:rsidRPr="004D6C0E">
        <w:rPr>
          <w:rFonts w:ascii="Arial" w:hAnsi="Arial" w:cs="Arial"/>
          <w:kern w:val="2"/>
          <w:sz w:val="24"/>
          <w:szCs w:val="24"/>
          <w:lang w:eastAsia="ru-RU"/>
        </w:rPr>
        <w:lastRenderedPageBreak/>
        <w:t>Приложение 2</w:t>
      </w:r>
    </w:p>
    <w:p w:rsidR="008F6B95" w:rsidRPr="004D6C0E" w:rsidRDefault="008F6B95" w:rsidP="004D6C0E">
      <w:pPr>
        <w:suppressAutoHyphens/>
        <w:spacing w:after="0" w:line="240" w:lineRule="auto"/>
        <w:ind w:left="5387"/>
        <w:jc w:val="right"/>
        <w:rPr>
          <w:rFonts w:ascii="Arial" w:hAnsi="Arial" w:cs="Arial"/>
          <w:kern w:val="2"/>
          <w:sz w:val="24"/>
          <w:szCs w:val="24"/>
          <w:lang w:eastAsia="ru-RU"/>
        </w:rPr>
      </w:pPr>
      <w:r w:rsidRPr="004D6C0E">
        <w:rPr>
          <w:rFonts w:ascii="Arial" w:hAnsi="Arial" w:cs="Arial"/>
          <w:kern w:val="2"/>
          <w:sz w:val="24"/>
          <w:szCs w:val="24"/>
          <w:lang w:eastAsia="ru-RU"/>
        </w:rPr>
        <w:t xml:space="preserve">к постановлению администрации Семеновского сельского поселения </w:t>
      </w:r>
    </w:p>
    <w:p w:rsidR="008F6B95" w:rsidRPr="004D6C0E" w:rsidRDefault="008F6B95" w:rsidP="004D6C0E">
      <w:pPr>
        <w:spacing w:after="0" w:line="240" w:lineRule="auto"/>
        <w:ind w:left="5387"/>
        <w:jc w:val="right"/>
        <w:rPr>
          <w:rFonts w:ascii="Arial" w:hAnsi="Arial" w:cs="Arial"/>
          <w:sz w:val="24"/>
          <w:szCs w:val="24"/>
        </w:rPr>
      </w:pPr>
      <w:r w:rsidRPr="004D6C0E">
        <w:rPr>
          <w:rFonts w:ascii="Arial" w:hAnsi="Arial" w:cs="Arial"/>
          <w:kern w:val="2"/>
          <w:sz w:val="24"/>
          <w:szCs w:val="24"/>
          <w:lang w:eastAsia="ru-RU"/>
        </w:rPr>
        <w:t xml:space="preserve">от </w:t>
      </w:r>
      <w:r w:rsidRPr="00943493">
        <w:rPr>
          <w:rFonts w:ascii="Arial" w:hAnsi="Arial" w:cs="Arial"/>
          <w:kern w:val="2"/>
          <w:sz w:val="24"/>
          <w:szCs w:val="24"/>
          <w:lang w:eastAsia="ru-RU"/>
        </w:rPr>
        <w:t>25.12</w:t>
      </w:r>
      <w:r w:rsidRPr="004D6C0E">
        <w:rPr>
          <w:rFonts w:ascii="Arial" w:hAnsi="Arial" w:cs="Arial"/>
          <w:color w:val="FF0000"/>
          <w:kern w:val="2"/>
          <w:sz w:val="24"/>
          <w:szCs w:val="24"/>
          <w:lang w:eastAsia="ru-RU"/>
        </w:rPr>
        <w:t>.</w:t>
      </w:r>
      <w:r w:rsidRPr="004D6C0E">
        <w:rPr>
          <w:rFonts w:ascii="Arial" w:hAnsi="Arial" w:cs="Arial"/>
          <w:kern w:val="2"/>
          <w:sz w:val="24"/>
          <w:szCs w:val="24"/>
          <w:lang w:eastAsia="ru-RU"/>
        </w:rPr>
        <w:t>2019г. № 1</w:t>
      </w:r>
      <w:r>
        <w:rPr>
          <w:rFonts w:ascii="Arial" w:hAnsi="Arial" w:cs="Arial"/>
          <w:kern w:val="2"/>
          <w:sz w:val="24"/>
          <w:szCs w:val="24"/>
          <w:lang w:eastAsia="ru-RU"/>
        </w:rPr>
        <w:t>39</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ПРАВИЛА</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формирования информации о нормативных, целевых и фискальных характеристиках налоговых расходов в Семеновском сельском поселении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1. Настоящие Правила разработаны в целях обеспечения сбора информации для проведения оценки эффективности налоговых расходов Семеновского сельского поселения (далее – оценка эффективности налоговых расходов).</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2. Администрация ежегодно в срок до 1 февраля направляет в Управление Федеральной налоговой службы по Воронежской области по каждому налоговому расходу информацию в электронном виде о нормативных и целевых характеристиках налогового расхода, содержащуюся в графах 1, 3-16 перечня налоговых расходов Семеновского сельского поселения (далее – перечень налоговых расходов), утвержденного настоящим постановлением.</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3. Управление Федеральной налоговой службы по Воронежской области ежегодно в срок до 1 апреля направляет в администрацию в электронном виде информацию, предусмотренную подпунктом б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4. Администрация ежегодно в срок до 15 апреля направляет кураторам налоговых расходов информацию о фискальных характеристиках налоговых расходов, представленную Управлением Федеральной налоговой службы по Воронежской области.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5. 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 Семеновского сельского поселения (далее - информация о налоговых расходах), по форме, утвержденной настоящим постановлением.</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Информация о налоговых расходах в электронном виде с пояснительной запиской направляется кураторами налоговых расходов в администрацию ежегодно в срок до 5 мая.</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6. Администрация ежегодно в срок до 15 мая проводит формирование оценки эффективности налоговых расходов за год, предшествующий отчетному году, на основании данных, представленных кураторами налоговых расходов, проводит предварительную оценку объема налоговых расходов за отчетный финансовый год и на текущий финансовый год, составляет предварительный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7. Управление Федеральной налоговой службы по Воронежской области ежегодно в срок до 15 июля направляет в администрацию в электронном виде информацию, предусмотренную подпунктом «е» пункта 8 Общих требований.</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8. Администрация ежегодно в срок до 20 июля направляет кураторам </w:t>
      </w:r>
      <w:r w:rsidRPr="004D6C0E">
        <w:rPr>
          <w:rFonts w:ascii="Arial" w:hAnsi="Arial" w:cs="Arial"/>
          <w:sz w:val="24"/>
          <w:szCs w:val="24"/>
          <w:lang w:eastAsia="ru-RU"/>
        </w:rPr>
        <w:lastRenderedPageBreak/>
        <w:t xml:space="preserve">налоговых расходов информацию о фискальных характеристиках налоговых расходов, представленную Управлением Федеральной налоговой службы по Воронежской области. </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9. 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Информация о налоговых расходах в электронном виде с пояснительной запиской направляется кураторами налоговых расходов администрацию ежегодно в срок до 5 августа.</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10. Администрация ежегодно в срок до 10 августа проводит формирование оценки эффективности налоговых расходов за отчетный финансовый год, на основании данных, представленных кураторами налоговых расходов, уточняет оценку объема налоговых расходов на текущий финансовый год, составляет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120" w:line="36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Default="008F6B95" w:rsidP="004D6C0E">
      <w:pPr>
        <w:spacing w:after="0" w:line="240" w:lineRule="auto"/>
        <w:rPr>
          <w:rFonts w:ascii="Arial" w:hAnsi="Arial" w:cs="Arial"/>
          <w:sz w:val="24"/>
          <w:szCs w:val="24"/>
        </w:rPr>
      </w:pPr>
    </w:p>
    <w:p w:rsidR="008F6B95" w:rsidRDefault="008F6B95" w:rsidP="004D6C0E">
      <w:pPr>
        <w:spacing w:after="0" w:line="240" w:lineRule="auto"/>
        <w:rPr>
          <w:rFonts w:ascii="Arial" w:hAnsi="Arial" w:cs="Arial"/>
          <w:sz w:val="24"/>
          <w:szCs w:val="24"/>
        </w:rPr>
      </w:pPr>
    </w:p>
    <w:p w:rsidR="008F6B95" w:rsidRDefault="008F6B95" w:rsidP="004D6C0E">
      <w:pPr>
        <w:spacing w:after="0" w:line="240" w:lineRule="auto"/>
        <w:rPr>
          <w:rFonts w:ascii="Arial" w:hAnsi="Arial" w:cs="Arial"/>
          <w:sz w:val="24"/>
          <w:szCs w:val="24"/>
        </w:rPr>
      </w:pPr>
    </w:p>
    <w:p w:rsidR="008F6B95"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rPr>
          <w:rFonts w:ascii="Arial" w:hAnsi="Arial" w:cs="Arial"/>
          <w:sz w:val="24"/>
          <w:szCs w:val="24"/>
        </w:rPr>
      </w:pPr>
    </w:p>
    <w:p w:rsidR="008F6B95" w:rsidRPr="004D6C0E" w:rsidRDefault="008F6B95" w:rsidP="004D6C0E">
      <w:pPr>
        <w:spacing w:after="0" w:line="240" w:lineRule="auto"/>
        <w:ind w:firstLine="5103"/>
        <w:jc w:val="right"/>
        <w:rPr>
          <w:rFonts w:ascii="Arial" w:hAnsi="Arial" w:cs="Arial"/>
          <w:sz w:val="24"/>
          <w:szCs w:val="24"/>
        </w:rPr>
      </w:pPr>
      <w:r w:rsidRPr="004D6C0E">
        <w:rPr>
          <w:rFonts w:ascii="Arial" w:hAnsi="Arial" w:cs="Arial"/>
          <w:sz w:val="24"/>
          <w:szCs w:val="24"/>
        </w:rPr>
        <w:lastRenderedPageBreak/>
        <w:t xml:space="preserve">Приложение 3 </w:t>
      </w:r>
    </w:p>
    <w:p w:rsidR="008F6B95" w:rsidRPr="004D6C0E" w:rsidRDefault="008F6B95" w:rsidP="004D6C0E">
      <w:pPr>
        <w:spacing w:after="0" w:line="240" w:lineRule="auto"/>
        <w:ind w:firstLine="5103"/>
        <w:jc w:val="right"/>
        <w:rPr>
          <w:rFonts w:ascii="Arial" w:hAnsi="Arial" w:cs="Arial"/>
          <w:sz w:val="24"/>
          <w:szCs w:val="24"/>
        </w:rPr>
      </w:pPr>
      <w:r w:rsidRPr="004D6C0E">
        <w:rPr>
          <w:rFonts w:ascii="Arial" w:hAnsi="Arial" w:cs="Arial"/>
          <w:sz w:val="24"/>
          <w:szCs w:val="24"/>
        </w:rPr>
        <w:t>к постановлению администрации Семеновского сельского поселения</w:t>
      </w:r>
    </w:p>
    <w:p w:rsidR="008F6B95" w:rsidRPr="004D6C0E" w:rsidRDefault="008F6B95" w:rsidP="004D6C0E">
      <w:pPr>
        <w:spacing w:after="0" w:line="240" w:lineRule="auto"/>
        <w:ind w:firstLine="5103"/>
        <w:jc w:val="right"/>
        <w:rPr>
          <w:rFonts w:ascii="Arial" w:hAnsi="Arial" w:cs="Arial"/>
          <w:sz w:val="24"/>
          <w:szCs w:val="24"/>
        </w:rPr>
      </w:pPr>
      <w:r w:rsidRPr="004D6C0E">
        <w:rPr>
          <w:rFonts w:ascii="Arial" w:hAnsi="Arial" w:cs="Arial"/>
          <w:sz w:val="24"/>
          <w:szCs w:val="24"/>
        </w:rPr>
        <w:t xml:space="preserve">от </w:t>
      </w:r>
      <w:r w:rsidRPr="00943493">
        <w:rPr>
          <w:rFonts w:ascii="Arial" w:hAnsi="Arial" w:cs="Arial"/>
          <w:sz w:val="24"/>
          <w:szCs w:val="24"/>
        </w:rPr>
        <w:t>25.12.2019 г. № 139</w:t>
      </w:r>
    </w:p>
    <w:p w:rsidR="008F6B95" w:rsidRPr="004D6C0E" w:rsidRDefault="008F6B95" w:rsidP="004D6C0E">
      <w:pPr>
        <w:spacing w:after="0" w:line="240" w:lineRule="auto"/>
        <w:jc w:val="center"/>
        <w:rPr>
          <w:rFonts w:ascii="Arial" w:hAnsi="Arial" w:cs="Arial"/>
          <w:sz w:val="24"/>
          <w:szCs w:val="24"/>
        </w:rPr>
      </w:pPr>
      <w:r w:rsidRPr="004D6C0E">
        <w:rPr>
          <w:rFonts w:ascii="Arial" w:hAnsi="Arial" w:cs="Arial"/>
          <w:sz w:val="24"/>
          <w:szCs w:val="24"/>
        </w:rPr>
        <w:t>ПОРЯДОК</w:t>
      </w:r>
    </w:p>
    <w:p w:rsidR="008F6B95" w:rsidRPr="004D6C0E" w:rsidRDefault="008F6B95" w:rsidP="004D6C0E">
      <w:pPr>
        <w:widowControl w:val="0"/>
        <w:autoSpaceDE w:val="0"/>
        <w:autoSpaceDN w:val="0"/>
        <w:spacing w:after="0" w:line="240" w:lineRule="auto"/>
        <w:jc w:val="center"/>
        <w:rPr>
          <w:rFonts w:ascii="Arial" w:hAnsi="Arial" w:cs="Arial"/>
          <w:sz w:val="24"/>
          <w:szCs w:val="24"/>
          <w:lang w:eastAsia="ru-RU"/>
        </w:rPr>
      </w:pPr>
      <w:r w:rsidRPr="004D6C0E">
        <w:rPr>
          <w:rFonts w:ascii="Arial" w:hAnsi="Arial" w:cs="Arial"/>
          <w:sz w:val="24"/>
          <w:szCs w:val="24"/>
          <w:lang w:eastAsia="ru-RU"/>
        </w:rPr>
        <w:t>обобщения результатов оценки эффективности налоговых расходов в Семеновском сельском поселении</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 xml:space="preserve">1. 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сводная информация), предусмотренной подпунктами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2. Сводная информация формируется администрацией на основании сведений, содержащихся в перечне налоговых расходов Семеновского сельского поселения (далее – перечень налоговых расходов).</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3. В целях формирования сводной информации администрация осуществляет сверку информации, представленной кураторами налоговых расходов для внесения изменений в перечень налоговых расходов, на предмет:</w:t>
      </w:r>
    </w:p>
    <w:p w:rsidR="008F6B95" w:rsidRPr="004D6C0E" w:rsidRDefault="008F6B95" w:rsidP="004D6C0E">
      <w:pPr>
        <w:widowControl w:val="0"/>
        <w:autoSpaceDE w:val="0"/>
        <w:autoSpaceDN w:val="0"/>
        <w:spacing w:after="0" w:line="240" w:lineRule="auto"/>
        <w:ind w:firstLine="567"/>
        <w:jc w:val="both"/>
        <w:rPr>
          <w:rFonts w:ascii="Arial" w:hAnsi="Arial" w:cs="Arial"/>
          <w:sz w:val="24"/>
          <w:szCs w:val="24"/>
          <w:lang w:eastAsia="ru-RU"/>
        </w:rPr>
      </w:pPr>
      <w:r w:rsidRPr="004D6C0E">
        <w:rPr>
          <w:rFonts w:ascii="Arial" w:hAnsi="Arial" w:cs="Arial"/>
          <w:sz w:val="24"/>
          <w:szCs w:val="24"/>
          <w:lang w:eastAsia="ru-RU"/>
        </w:rPr>
        <w:t>соблюдения кураторами налоговых расходов при проведении оценки эффективности налоговых расходов методик оценки эффективности налоговых расходов, утвержденных нормативными правовыми актами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8"/>
          <w:szCs w:val="20"/>
          <w:lang w:eastAsia="ru-RU"/>
        </w:rPr>
      </w:pPr>
      <w:r w:rsidRPr="004D6C0E">
        <w:rPr>
          <w:rFonts w:ascii="Arial" w:hAnsi="Arial" w:cs="Arial"/>
          <w:sz w:val="24"/>
          <w:szCs w:val="24"/>
          <w:lang w:eastAsia="ru-RU"/>
        </w:rPr>
        <w:t>соответствия информации, представленной кураторами налоговых расходов, информации Управления Федеральной налоговой службы по Воронежской области;</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соответствия налоговых расходов их целевой категории;</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соответствия показателя (индикатора) целям муниципальной программы Семеновского сельского поселения и (или) целям социально-экономической политики Семеновского сельского поселения, не относящимся к муниципальным программам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корректного использования информации, представленной Управлением Федеральной налоговой службы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4. Сводная информация формируется администрацией по каждому налоговому расходу Семеновского сельского поселения.</w:t>
      </w:r>
    </w:p>
    <w:p w:rsidR="008F6B95" w:rsidRPr="004D6C0E" w:rsidRDefault="008F6B95" w:rsidP="004D6C0E">
      <w:pPr>
        <w:widowControl w:val="0"/>
        <w:autoSpaceDE w:val="0"/>
        <w:autoSpaceDN w:val="0"/>
        <w:spacing w:after="0" w:line="240" w:lineRule="auto"/>
        <w:ind w:firstLine="709"/>
        <w:jc w:val="both"/>
        <w:rPr>
          <w:rFonts w:ascii="Arial" w:hAnsi="Arial" w:cs="Arial"/>
          <w:sz w:val="24"/>
          <w:szCs w:val="24"/>
          <w:lang w:eastAsia="ru-RU"/>
        </w:rPr>
      </w:pPr>
      <w:r w:rsidRPr="004D6C0E">
        <w:rPr>
          <w:rFonts w:ascii="Arial" w:hAnsi="Arial" w:cs="Arial"/>
          <w:sz w:val="24"/>
          <w:szCs w:val="24"/>
          <w:lang w:eastAsia="ru-RU"/>
        </w:rPr>
        <w:t>5. Администрация представляет в электронном виде в финансовый отдел администрации Калачеевского муниципального района Воронежской области для согласования сводную информацию, содержащую сведения за год, предшествующий отчетному году, ежегодно в срок до 15 мая, сводную информацию за отчетный финансовый год - ежегодно в срок до 10 августа.</w:t>
      </w:r>
    </w:p>
    <w:p w:rsidR="008F6B95" w:rsidRPr="004D6C0E" w:rsidRDefault="008F6B95" w:rsidP="004D6C0E">
      <w:pPr>
        <w:autoSpaceDE w:val="0"/>
        <w:autoSpaceDN w:val="0"/>
        <w:adjustRightInd w:val="0"/>
        <w:spacing w:after="120" w:line="240" w:lineRule="auto"/>
        <w:ind w:firstLine="709"/>
        <w:jc w:val="both"/>
        <w:rPr>
          <w:rFonts w:ascii="Arial" w:hAnsi="Arial" w:cs="Arial"/>
          <w:sz w:val="24"/>
          <w:szCs w:val="24"/>
        </w:rPr>
      </w:pPr>
      <w:r w:rsidRPr="004D6C0E">
        <w:rPr>
          <w:rFonts w:ascii="Arial" w:hAnsi="Arial" w:cs="Arial"/>
          <w:sz w:val="24"/>
          <w:szCs w:val="24"/>
        </w:rPr>
        <w:t>6. Финансовый отдел администрации Калачеевского муниципального района проводит рассмотрение и согласование сводной информации в течение трех рабочих дней с даты поступления.</w:t>
      </w:r>
    </w:p>
    <w:p w:rsidR="008F6B95" w:rsidRPr="004D6C0E" w:rsidRDefault="008F6B95" w:rsidP="004D6C0E">
      <w:pPr>
        <w:autoSpaceDE w:val="0"/>
        <w:autoSpaceDN w:val="0"/>
        <w:adjustRightInd w:val="0"/>
        <w:spacing w:after="120" w:line="240" w:lineRule="auto"/>
        <w:ind w:firstLine="709"/>
        <w:jc w:val="both"/>
        <w:rPr>
          <w:rFonts w:ascii="Arial" w:hAnsi="Arial" w:cs="Arial"/>
          <w:sz w:val="24"/>
          <w:szCs w:val="24"/>
        </w:rPr>
      </w:pPr>
      <w:r w:rsidRPr="004D6C0E">
        <w:rPr>
          <w:rFonts w:ascii="Arial" w:hAnsi="Arial" w:cs="Arial"/>
          <w:sz w:val="24"/>
          <w:szCs w:val="24"/>
        </w:rPr>
        <w:lastRenderedPageBreak/>
        <w:t xml:space="preserve">7. После проведения согласования финансовый отдел администрации Калачеевского муниципального района представляет сводную информацию в электронном виде в департамент экономического развития области в сроки, установленные подпунктами «г», «з» пункта 8 Общих требований. </w:t>
      </w:r>
    </w:p>
    <w:p w:rsidR="008F6B95" w:rsidRPr="004D6C0E" w:rsidRDefault="008F6B95" w:rsidP="004D6C0E">
      <w:pPr>
        <w:spacing w:after="120" w:line="360" w:lineRule="auto"/>
        <w:rPr>
          <w:rFonts w:ascii="Arial" w:hAnsi="Arial" w:cs="Arial"/>
          <w:sz w:val="24"/>
          <w:szCs w:val="24"/>
        </w:rPr>
      </w:pPr>
    </w:p>
    <w:p w:rsidR="008F6B95" w:rsidRDefault="008F6B95" w:rsidP="004D6C0E">
      <w:pPr>
        <w:widowControl w:val="0"/>
        <w:autoSpaceDE w:val="0"/>
        <w:autoSpaceDN w:val="0"/>
        <w:adjustRightInd w:val="0"/>
        <w:ind w:firstLine="709"/>
        <w:jc w:val="both"/>
        <w:outlineLvl w:val="0"/>
      </w:pPr>
    </w:p>
    <w:sectPr w:rsidR="008F6B95" w:rsidSect="00DA5A5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82" w:rsidRDefault="00AA6D82" w:rsidP="004D6C0E">
      <w:pPr>
        <w:spacing w:after="0" w:line="240" w:lineRule="auto"/>
      </w:pPr>
      <w:r>
        <w:separator/>
      </w:r>
    </w:p>
  </w:endnote>
  <w:endnote w:type="continuationSeparator" w:id="0">
    <w:p w:rsidR="00AA6D82" w:rsidRDefault="00AA6D82" w:rsidP="004D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95" w:rsidRDefault="008F6B9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95" w:rsidRDefault="008F6B9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95" w:rsidRDefault="008F6B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82" w:rsidRDefault="00AA6D82" w:rsidP="004D6C0E">
      <w:pPr>
        <w:spacing w:after="0" w:line="240" w:lineRule="auto"/>
      </w:pPr>
      <w:r>
        <w:separator/>
      </w:r>
    </w:p>
  </w:footnote>
  <w:footnote w:type="continuationSeparator" w:id="0">
    <w:p w:rsidR="00AA6D82" w:rsidRDefault="00AA6D82" w:rsidP="004D6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95" w:rsidRDefault="008F6B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95" w:rsidRDefault="008F6B9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95" w:rsidRDefault="008F6B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3025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C699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B676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8560B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B56A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A23E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7CB3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FE7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ACB1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FCAA36"/>
    <w:lvl w:ilvl="0">
      <w:start w:val="1"/>
      <w:numFmt w:val="bullet"/>
      <w:lvlText w:val=""/>
      <w:lvlJc w:val="left"/>
      <w:pPr>
        <w:tabs>
          <w:tab w:val="num" w:pos="360"/>
        </w:tabs>
        <w:ind w:left="360" w:hanging="360"/>
      </w:pPr>
      <w:rPr>
        <w:rFonts w:ascii="Symbol" w:hAnsi="Symbol" w:hint="default"/>
      </w:rPr>
    </w:lvl>
  </w:abstractNum>
  <w:abstractNum w:abstractNumId="10">
    <w:nsid w:val="0CBE189F"/>
    <w:multiLevelType w:val="hybridMultilevel"/>
    <w:tmpl w:val="0C4042E0"/>
    <w:lvl w:ilvl="0" w:tplc="B2AE431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182F7A5E"/>
    <w:multiLevelType w:val="hybridMultilevel"/>
    <w:tmpl w:val="390AA1BC"/>
    <w:lvl w:ilvl="0" w:tplc="2564C9A4">
      <w:start w:val="1"/>
      <w:numFmt w:val="decimal"/>
      <w:lvlText w:val="%1."/>
      <w:lvlJc w:val="left"/>
      <w:pPr>
        <w:ind w:left="1080" w:hanging="37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1D586908"/>
    <w:multiLevelType w:val="multilevel"/>
    <w:tmpl w:val="56C07A74"/>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2C76C1D"/>
    <w:multiLevelType w:val="multilevel"/>
    <w:tmpl w:val="50A42220"/>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nsid w:val="2C5F62AB"/>
    <w:multiLevelType w:val="multilevel"/>
    <w:tmpl w:val="0DB2E762"/>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CA9059D"/>
    <w:multiLevelType w:val="multilevel"/>
    <w:tmpl w:val="334417DE"/>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nsid w:val="31AF312D"/>
    <w:multiLevelType w:val="hybridMultilevel"/>
    <w:tmpl w:val="D33E78C6"/>
    <w:lvl w:ilvl="0" w:tplc="D4A2DE6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4A569C0"/>
    <w:multiLevelType w:val="hybridMultilevel"/>
    <w:tmpl w:val="3DB6C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903C4C"/>
    <w:multiLevelType w:val="hybridMultilevel"/>
    <w:tmpl w:val="34E0F6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3F0C0321"/>
    <w:multiLevelType w:val="multilevel"/>
    <w:tmpl w:val="61A45062"/>
    <w:lvl w:ilvl="0">
      <w:start w:val="3"/>
      <w:numFmt w:val="decimal"/>
      <w:lvlText w:val="%1."/>
      <w:lvlJc w:val="left"/>
      <w:pPr>
        <w:ind w:left="390" w:hanging="390"/>
      </w:pPr>
      <w:rPr>
        <w:rFonts w:cs="Times New Roman" w:hint="default"/>
      </w:rPr>
    </w:lvl>
    <w:lvl w:ilvl="1">
      <w:start w:val="5"/>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FA01EB0"/>
    <w:multiLevelType w:val="multilevel"/>
    <w:tmpl w:val="23B40920"/>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47386518"/>
    <w:multiLevelType w:val="multilevel"/>
    <w:tmpl w:val="1C402566"/>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B02442C"/>
    <w:multiLevelType w:val="multilevel"/>
    <w:tmpl w:val="5C9C42D2"/>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4C203F07"/>
    <w:multiLevelType w:val="hybridMultilevel"/>
    <w:tmpl w:val="EFD6A296"/>
    <w:lvl w:ilvl="0" w:tplc="BE6A866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587970BC"/>
    <w:multiLevelType w:val="hybridMultilevel"/>
    <w:tmpl w:val="2C541E9E"/>
    <w:lvl w:ilvl="0" w:tplc="CAD4A72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5C475EB8"/>
    <w:multiLevelType w:val="hybridMultilevel"/>
    <w:tmpl w:val="92E6F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D85749"/>
    <w:multiLevelType w:val="hybridMultilevel"/>
    <w:tmpl w:val="5ED0C90E"/>
    <w:lvl w:ilvl="0" w:tplc="2A2420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6BB66704"/>
    <w:multiLevelType w:val="multilevel"/>
    <w:tmpl w:val="E60282D8"/>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5D676E6"/>
    <w:multiLevelType w:val="multilevel"/>
    <w:tmpl w:val="4942C27E"/>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7682F29"/>
    <w:multiLevelType w:val="hybridMultilevel"/>
    <w:tmpl w:val="43406FF8"/>
    <w:lvl w:ilvl="0" w:tplc="7E88B264">
      <w:start w:val="1"/>
      <w:numFmt w:val="upperRoman"/>
      <w:lvlText w:val="%1."/>
      <w:lvlJc w:val="left"/>
      <w:pPr>
        <w:ind w:left="1080" w:hanging="72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F42905"/>
    <w:multiLevelType w:val="hybridMultilevel"/>
    <w:tmpl w:val="A45CDA42"/>
    <w:lvl w:ilvl="0" w:tplc="AB9C1C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3"/>
  </w:num>
  <w:num w:numId="2">
    <w:abstractNumId w:val="25"/>
  </w:num>
  <w:num w:numId="3">
    <w:abstractNumId w:val="27"/>
  </w:num>
  <w:num w:numId="4">
    <w:abstractNumId w:val="22"/>
  </w:num>
  <w:num w:numId="5">
    <w:abstractNumId w:val="19"/>
  </w:num>
  <w:num w:numId="6">
    <w:abstractNumId w:val="21"/>
  </w:num>
  <w:num w:numId="7">
    <w:abstractNumId w:val="29"/>
  </w:num>
  <w:num w:numId="8">
    <w:abstractNumId w:val="13"/>
  </w:num>
  <w:num w:numId="9">
    <w:abstractNumId w:val="18"/>
  </w:num>
  <w:num w:numId="10">
    <w:abstractNumId w:val="16"/>
  </w:num>
  <w:num w:numId="11">
    <w:abstractNumId w:val="11"/>
  </w:num>
  <w:num w:numId="12">
    <w:abstractNumId w:val="30"/>
  </w:num>
  <w:num w:numId="13">
    <w:abstractNumId w:val="24"/>
  </w:num>
  <w:num w:numId="14">
    <w:abstractNumId w:val="10"/>
  </w:num>
  <w:num w:numId="15">
    <w:abstractNumId w:val="14"/>
  </w:num>
  <w:num w:numId="16">
    <w:abstractNumId w:val="20"/>
  </w:num>
  <w:num w:numId="17">
    <w:abstractNumId w:val="12"/>
  </w:num>
  <w:num w:numId="18">
    <w:abstractNumId w:val="28"/>
  </w:num>
  <w:num w:numId="19">
    <w:abstractNumId w:val="26"/>
  </w:num>
  <w:num w:numId="20">
    <w:abstractNumId w:val="17"/>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87"/>
    <w:rsid w:val="000164E1"/>
    <w:rsid w:val="00230848"/>
    <w:rsid w:val="002B7C10"/>
    <w:rsid w:val="0033259C"/>
    <w:rsid w:val="004846FD"/>
    <w:rsid w:val="004D6C0E"/>
    <w:rsid w:val="00506267"/>
    <w:rsid w:val="00520AA3"/>
    <w:rsid w:val="00572025"/>
    <w:rsid w:val="00757489"/>
    <w:rsid w:val="00760FC0"/>
    <w:rsid w:val="007845D7"/>
    <w:rsid w:val="007E4387"/>
    <w:rsid w:val="008C280B"/>
    <w:rsid w:val="008F6B95"/>
    <w:rsid w:val="009105D5"/>
    <w:rsid w:val="00933FF8"/>
    <w:rsid w:val="00943493"/>
    <w:rsid w:val="009E44BB"/>
    <w:rsid w:val="00A92138"/>
    <w:rsid w:val="00AA6D82"/>
    <w:rsid w:val="00B03793"/>
    <w:rsid w:val="00B515BF"/>
    <w:rsid w:val="00BA060A"/>
    <w:rsid w:val="00C167A3"/>
    <w:rsid w:val="00C34558"/>
    <w:rsid w:val="00D33CCB"/>
    <w:rsid w:val="00DA5A59"/>
    <w:rsid w:val="00F77611"/>
    <w:rsid w:val="00F8283C"/>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87"/>
    <w:pPr>
      <w:spacing w:after="200" w:line="276" w:lineRule="auto"/>
    </w:pPr>
    <w:rPr>
      <w:sz w:val="22"/>
      <w:szCs w:val="22"/>
      <w:lang w:eastAsia="en-US"/>
    </w:rPr>
  </w:style>
  <w:style w:type="paragraph" w:styleId="3">
    <w:name w:val="heading 3"/>
    <w:basedOn w:val="a"/>
    <w:next w:val="a"/>
    <w:link w:val="30"/>
    <w:uiPriority w:val="99"/>
    <w:qFormat/>
    <w:rsid w:val="00DA5A59"/>
    <w:pPr>
      <w:keepNext/>
      <w:tabs>
        <w:tab w:val="left" w:pos="4900"/>
      </w:tabs>
      <w:spacing w:after="0" w:line="240" w:lineRule="auto"/>
      <w:ind w:right="4455"/>
      <w:jc w:val="center"/>
      <w:outlineLvl w:val="2"/>
    </w:pPr>
    <w:rPr>
      <w:rFonts w:ascii="Times New Roman" w:eastAsia="Arial Unicode MS" w:hAnsi="Times New Roman"/>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A5A59"/>
    <w:rPr>
      <w:rFonts w:ascii="Times New Roman" w:eastAsia="Arial Unicode MS" w:hAnsi="Times New Roman" w:cs="Times New Roman"/>
      <w:b/>
      <w:bCs/>
      <w:sz w:val="36"/>
      <w:szCs w:val="36"/>
    </w:rPr>
  </w:style>
  <w:style w:type="paragraph" w:styleId="a3">
    <w:name w:val="Balloon Text"/>
    <w:basedOn w:val="a"/>
    <w:link w:val="a4"/>
    <w:uiPriority w:val="99"/>
    <w:semiHidden/>
    <w:rsid w:val="007E438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E4387"/>
    <w:rPr>
      <w:rFonts w:ascii="Tahoma" w:eastAsia="Times New Roman" w:hAnsi="Tahoma" w:cs="Tahoma"/>
      <w:sz w:val="16"/>
      <w:szCs w:val="16"/>
    </w:rPr>
  </w:style>
  <w:style w:type="paragraph" w:customStyle="1" w:styleId="ConsPlusNormal">
    <w:name w:val="ConsPlusNormal"/>
    <w:uiPriority w:val="99"/>
    <w:rsid w:val="00DA5A5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A5A5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A5A59"/>
    <w:pPr>
      <w:widowControl w:val="0"/>
      <w:autoSpaceDE w:val="0"/>
      <w:autoSpaceDN w:val="0"/>
      <w:adjustRightInd w:val="0"/>
    </w:pPr>
    <w:rPr>
      <w:rFonts w:ascii="Arial" w:eastAsia="Times New Roman" w:hAnsi="Arial" w:cs="Arial"/>
      <w:b/>
      <w:bCs/>
    </w:rPr>
  </w:style>
  <w:style w:type="paragraph" w:customStyle="1" w:styleId="a5">
    <w:name w:val="Обычный.Название подразделения"/>
    <w:uiPriority w:val="99"/>
    <w:rsid w:val="00DA5A59"/>
    <w:rPr>
      <w:rFonts w:ascii="SchoolBook" w:eastAsia="Times New Roman" w:hAnsi="SchoolBook"/>
      <w:sz w:val="28"/>
    </w:rPr>
  </w:style>
  <w:style w:type="paragraph" w:styleId="2">
    <w:name w:val="Body Text Indent 2"/>
    <w:basedOn w:val="a"/>
    <w:link w:val="20"/>
    <w:uiPriority w:val="99"/>
    <w:rsid w:val="00DA5A5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link w:val="2"/>
    <w:uiPriority w:val="99"/>
    <w:locked/>
    <w:rsid w:val="00DA5A59"/>
    <w:rPr>
      <w:rFonts w:ascii="Times New Roman" w:hAnsi="Times New Roman" w:cs="Times New Roman"/>
      <w:sz w:val="20"/>
      <w:szCs w:val="20"/>
      <w:lang w:eastAsia="ru-RU"/>
    </w:rPr>
  </w:style>
  <w:style w:type="table" w:styleId="a6">
    <w:name w:val="Table Grid"/>
    <w:basedOn w:val="a1"/>
    <w:uiPriority w:val="99"/>
    <w:rsid w:val="00DA5A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uiPriority w:val="99"/>
    <w:rsid w:val="00DA5A59"/>
    <w:pPr>
      <w:spacing w:after="160" w:line="240" w:lineRule="exact"/>
    </w:pPr>
    <w:rPr>
      <w:rFonts w:ascii="Verdana" w:eastAsia="Times New Roman" w:hAnsi="Verdana"/>
      <w:sz w:val="24"/>
      <w:szCs w:val="24"/>
      <w:lang w:val="en-US"/>
    </w:rPr>
  </w:style>
  <w:style w:type="paragraph" w:styleId="a8">
    <w:name w:val="header"/>
    <w:basedOn w:val="a"/>
    <w:link w:val="a9"/>
    <w:uiPriority w:val="99"/>
    <w:rsid w:val="00DA5A59"/>
    <w:pPr>
      <w:tabs>
        <w:tab w:val="center" w:pos="4536"/>
        <w:tab w:val="right" w:pos="9072"/>
      </w:tabs>
      <w:spacing w:after="0" w:line="240" w:lineRule="auto"/>
    </w:pPr>
    <w:rPr>
      <w:rFonts w:ascii="Times New Roman" w:eastAsia="Times New Roman" w:hAnsi="Times New Roman"/>
      <w:sz w:val="28"/>
      <w:szCs w:val="20"/>
      <w:lang w:eastAsia="ru-RU"/>
    </w:rPr>
  </w:style>
  <w:style w:type="character" w:customStyle="1" w:styleId="a9">
    <w:name w:val="Верхний колонтитул Знак"/>
    <w:link w:val="a8"/>
    <w:uiPriority w:val="99"/>
    <w:locked/>
    <w:rsid w:val="00DA5A59"/>
    <w:rPr>
      <w:rFonts w:ascii="Times New Roman" w:hAnsi="Times New Roman" w:cs="Times New Roman"/>
      <w:sz w:val="20"/>
      <w:szCs w:val="20"/>
      <w:lang w:eastAsia="ru-RU"/>
    </w:rPr>
  </w:style>
  <w:style w:type="paragraph" w:customStyle="1" w:styleId="11">
    <w:name w:val="Знак1 Знак Знак Знак1"/>
    <w:basedOn w:val="a"/>
    <w:uiPriority w:val="99"/>
    <w:rsid w:val="00DA5A59"/>
    <w:pPr>
      <w:spacing w:after="160" w:line="240" w:lineRule="exact"/>
    </w:pPr>
    <w:rPr>
      <w:rFonts w:ascii="Verdana" w:eastAsia="Times New Roman" w:hAnsi="Verdana"/>
      <w:sz w:val="24"/>
      <w:szCs w:val="24"/>
      <w:lang w:val="en-US"/>
    </w:rPr>
  </w:style>
  <w:style w:type="paragraph" w:styleId="aa">
    <w:name w:val="Body Text"/>
    <w:basedOn w:val="a"/>
    <w:link w:val="ab"/>
    <w:uiPriority w:val="99"/>
    <w:rsid w:val="00DA5A59"/>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link w:val="aa"/>
    <w:uiPriority w:val="99"/>
    <w:locked/>
    <w:rsid w:val="00DA5A59"/>
    <w:rPr>
      <w:rFonts w:ascii="Times New Roman" w:hAnsi="Times New Roman" w:cs="Times New Roman"/>
      <w:sz w:val="20"/>
      <w:szCs w:val="20"/>
      <w:lang w:eastAsia="ru-RU"/>
    </w:rPr>
  </w:style>
  <w:style w:type="character" w:styleId="ac">
    <w:name w:val="Hyperlink"/>
    <w:uiPriority w:val="99"/>
    <w:rsid w:val="00DA5A59"/>
    <w:rPr>
      <w:rFonts w:cs="Times New Roman"/>
      <w:color w:val="0000FF"/>
      <w:u w:val="single"/>
    </w:rPr>
  </w:style>
  <w:style w:type="paragraph" w:styleId="ad">
    <w:name w:val="List Paragraph"/>
    <w:basedOn w:val="a"/>
    <w:uiPriority w:val="99"/>
    <w:qFormat/>
    <w:rsid w:val="00DA5A59"/>
    <w:pPr>
      <w:ind w:left="720"/>
      <w:contextualSpacing/>
    </w:pPr>
  </w:style>
  <w:style w:type="paragraph" w:customStyle="1" w:styleId="1">
    <w:name w:val="Абзац списка1"/>
    <w:basedOn w:val="a"/>
    <w:uiPriority w:val="99"/>
    <w:rsid w:val="00DA5A59"/>
    <w:pPr>
      <w:ind w:left="720"/>
      <w:contextualSpacing/>
    </w:pPr>
    <w:rPr>
      <w:rFonts w:eastAsia="Times New Roman"/>
    </w:rPr>
  </w:style>
  <w:style w:type="paragraph" w:styleId="ae">
    <w:name w:val="Normal (Web)"/>
    <w:basedOn w:val="a"/>
    <w:uiPriority w:val="99"/>
    <w:rsid w:val="00DA5A5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uiPriority w:val="99"/>
    <w:rsid w:val="004D6C0E"/>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rsid w:val="004D6C0E"/>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Нижний колонтитул Знак"/>
    <w:link w:val="af"/>
    <w:uiPriority w:val="99"/>
    <w:locked/>
    <w:rsid w:val="004D6C0E"/>
    <w:rPr>
      <w:rFonts w:ascii="Times New Roman" w:hAnsi="Times New Roman" w:cs="Times New Roman"/>
      <w:sz w:val="24"/>
      <w:szCs w:val="24"/>
    </w:rPr>
  </w:style>
  <w:style w:type="paragraph" w:styleId="af1">
    <w:name w:val="No Spacing"/>
    <w:uiPriority w:val="99"/>
    <w:qFormat/>
    <w:rsid w:val="004D6C0E"/>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9582">
      <w:marLeft w:val="0"/>
      <w:marRight w:val="0"/>
      <w:marTop w:val="0"/>
      <w:marBottom w:val="0"/>
      <w:divBdr>
        <w:top w:val="none" w:sz="0" w:space="0" w:color="auto"/>
        <w:left w:val="none" w:sz="0" w:space="0" w:color="auto"/>
        <w:bottom w:val="none" w:sz="0" w:space="0" w:color="auto"/>
        <w:right w:val="none" w:sz="0" w:space="0" w:color="auto"/>
      </w:divBdr>
    </w:div>
    <w:div w:id="1534229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9B0E1BD0F91E041306083C7CE3A270FBCE70C384B1691BDEEDF3DDF01E934BCEE71C08469A4A484DD34EFA0EJ5E6J" TargetMode="External"/><Relationship Id="rId13" Type="http://schemas.openxmlformats.org/officeDocument/2006/relationships/footer" Target="footer2.xml"/><Relationship Id="rId18" Type="http://schemas.openxmlformats.org/officeDocument/2006/relationships/hyperlink" Target="consultantplus://offline/ref=E255B604E6F9C7967A7A7FD72B639319E1DFD510A04985946EBC8F2BDAAFE4909F5217D0DA41EE34DCE8B493EEN5Z2H" TargetMode="External"/><Relationship Id="rId3" Type="http://schemas.microsoft.com/office/2007/relationships/stylesWithEffects" Target="stylesWithEffects.xml"/><Relationship Id="rId21" Type="http://schemas.openxmlformats.org/officeDocument/2006/relationships/hyperlink" Target="consultantplus://offline/ref=E255B604E6F9C7967A7A7FD72B639319E1DFD017AA4385946EBC8F2BDAAFE4909F5217D0DA41EE34DCE8B493EEN5Z2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E255B604E6F9C7967A7A7FD72B639319E1DFD017AA4385946EBC8F2BDAAFE4909F5217D0DA41EE34DCE8B493EEN5Z2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255B604E6F9C7967A7A7FD72B639319E1DFD510A04985946EBC8F2BDAAFE4909F5217D0DA41EE34DCE8B493EEN5Z2H" TargetMode="External"/><Relationship Id="rId20" Type="http://schemas.openxmlformats.org/officeDocument/2006/relationships/hyperlink" Target="consultantplus://offline/ref=E255B604E6F9C7967A7A7FD72B639319E1DFD510A04985946EBC8F2BDAAFE4909F5217D0DA41EE34DCE8B493EEN5Z2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E255B604E6F9C7967A7A7FD72B639319E1DCD217A14385946EBC8F2BDAAFE4908D524FDCD844F236D6FDE2C2AB0EC4DD84CB3002830BB98DNCZ8H" TargetMode="External"/><Relationship Id="rId10" Type="http://schemas.openxmlformats.org/officeDocument/2006/relationships/header" Target="header1.xml"/><Relationship Id="rId19" Type="http://schemas.openxmlformats.org/officeDocument/2006/relationships/hyperlink" Target="consultantplus://offline/ref=E255B604E6F9C7967A7A7FD72B639319E1DCD217A14385946EBC8F2BDAAFE4908D524FDCD844F236D6FDE2C2AB0EC4DD84CB3002830BB98DNCZ8H"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yperlink" Target="consultantplus://offline/ref=E255B604E6F9C7967A7A7FD72B639319E1DFD510A04985946EBC8F2BDAAFE4909F5217D0DA41EE34DCE8B493EEN5Z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7152</Words>
  <Characters>40769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2020-01-20T09:56:00Z</cp:lastPrinted>
  <dcterms:created xsi:type="dcterms:W3CDTF">2019-12-15T17:18:00Z</dcterms:created>
  <dcterms:modified xsi:type="dcterms:W3CDTF">2020-01-20T09:58:00Z</dcterms:modified>
</cp:coreProperties>
</file>